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JSZC-320500-JZCG-G2026-0113</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苏州市广济医院</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严重精神障碍信息管理系统新增功能</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2"/>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hint="eastAsia" w:ascii="宋体" w:hAnsi="宋体"/>
          <w:b/>
          <w:sz w:val="32"/>
        </w:rPr>
        <w:t xml:space="preserve">6</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29"/>
        <w:ind w:firstLine="0"/>
        <w:jc w:val="left"/>
        <w:spacing w:before="120" w:after="120"/>
        <w:tabs>
          <w:tab w:val="right" w:pos="9856" w:leader="dot"/>
        </w:tabs>
        <w:rPr>
          <w:rStyle w:val="1061"/>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rPr>
          <w:rStyle w:val="1061"/>
          <w:rFonts w:ascii="宋体" w:hAnsi="宋体" w:cs="Calibri"/>
          <w:bCs/>
          <w:caps/>
          <w:color w:val="auto"/>
          <w:sz w:val="32"/>
        </w:rPr>
        <w:fldChar w:fldCharType="begin"/>
      </w:r>
      <w:r>
        <w:rPr>
          <w:rStyle w:val="1061"/>
          <w:rFonts w:ascii="宋体" w:hAnsi="宋体" w:cs="Calibri"/>
          <w:bCs/>
          <w:caps/>
          <w:color w:val="auto"/>
          <w:sz w:val="32"/>
        </w:rPr>
        <w:instrText xml:space="preserve"> TOC \o "1-1" \h \z \u </w:instrText>
      </w:r>
      <w:r>
        <w:rPr>
          <w:rStyle w:val="1061"/>
          <w:rFonts w:ascii="宋体" w:hAnsi="宋体" w:cs="Calibri"/>
          <w:bCs/>
          <w:caps/>
          <w:color w:val="auto"/>
          <w:sz w:val="32"/>
        </w:rPr>
        <w:fldChar w:fldCharType="separate"/>
      </w:r>
      <w:hyperlink w:tooltip="#_Toc105397776" w:anchor="_Toc105397776" w:history="1">
        <w:r>
          <w:rPr>
            <w:rStyle w:val="1061"/>
            <w:rFonts w:ascii="宋体" w:hAnsi="宋体" w:cs="Calibri"/>
            <w:bCs/>
            <w:caps/>
            <w:color w:val="auto"/>
            <w:sz w:val="32"/>
            <w:szCs w:val="32"/>
          </w:rPr>
          <w:t xml:space="preserve">第一章 投标邀请函</w:t>
        </w:r>
        <w:r>
          <w:rPr>
            <w:rStyle w:val="1061"/>
            <w:rFonts w:ascii="宋体" w:hAnsi="宋体" w:cs="Calibri"/>
            <w:bCs/>
            <w:caps/>
            <w:color w:val="auto"/>
            <w:sz w:val="32"/>
            <w:szCs w:val="32"/>
          </w:rPr>
          <w:tab/>
        </w:r>
        <w:r>
          <w:rPr>
            <w:rStyle w:val="1061"/>
            <w:rFonts w:ascii="宋体" w:hAnsi="宋体" w:cs="Calibri"/>
            <w:bCs/>
            <w:caps/>
            <w:color w:val="auto"/>
            <w:sz w:val="32"/>
            <w:szCs w:val="32"/>
          </w:rPr>
          <w:fldChar w:fldCharType="begin"/>
        </w:r>
        <w:r>
          <w:rPr>
            <w:rStyle w:val="1061"/>
            <w:rFonts w:ascii="宋体" w:hAnsi="宋体" w:cs="Calibri"/>
            <w:bCs/>
            <w:caps/>
            <w:color w:val="auto"/>
            <w:sz w:val="32"/>
            <w:szCs w:val="32"/>
          </w:rPr>
          <w:instrText xml:space="preserve"> PAGEREF _Toc105397776 \h </w:instrText>
        </w:r>
        <w:r>
          <w:rPr>
            <w:rStyle w:val="1061"/>
            <w:rFonts w:ascii="宋体" w:hAnsi="宋体" w:cs="Calibri"/>
            <w:bCs/>
            <w:caps/>
            <w:color w:val="auto"/>
            <w:sz w:val="32"/>
            <w:szCs w:val="32"/>
          </w:rPr>
        </w:r>
        <w:r>
          <w:rPr>
            <w:rStyle w:val="1061"/>
            <w:rFonts w:ascii="宋体" w:hAnsi="宋体" w:cs="Calibri"/>
            <w:bCs/>
            <w:caps/>
            <w:color w:val="auto"/>
            <w:sz w:val="32"/>
            <w:szCs w:val="32"/>
          </w:rPr>
          <w:fldChar w:fldCharType="separate"/>
        </w:r>
        <w:r>
          <w:rPr>
            <w:rStyle w:val="1061"/>
            <w:rFonts w:hint="eastAsia" w:ascii="宋体" w:hAnsi="宋体" w:cs="Calibri"/>
            <w:bCs/>
            <w:caps/>
            <w:color w:val="auto"/>
            <w:sz w:val="32"/>
            <w:szCs w:val="32"/>
          </w:rPr>
          <w:t xml:space="preserve">5</w:t>
        </w:r>
        <w:r>
          <w:rPr>
            <w:rStyle w:val="1061"/>
            <w:rFonts w:ascii="宋体" w:hAnsi="宋体" w:cs="Calibri"/>
            <w:bCs/>
            <w:caps/>
            <w:color w:val="auto"/>
            <w:sz w:val="32"/>
            <w:szCs w:val="32"/>
          </w:rPr>
          <w:fldChar w:fldCharType="end"/>
        </w:r>
      </w:hyperlink>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hyperlink w:tooltip="#_Toc105397777" w:anchor="_Toc105397777" w:history="1">
        <w:r>
          <w:rPr>
            <w:rStyle w:val="1061"/>
            <w:rFonts w:ascii="宋体" w:hAnsi="宋体" w:cs="Calibri"/>
            <w:bCs/>
            <w:caps/>
            <w:color w:val="auto"/>
            <w:sz w:val="32"/>
            <w:szCs w:val="32"/>
          </w:rPr>
          <w:t xml:space="preserve">第二章 投标人须知</w:t>
        </w:r>
        <w:r>
          <w:rPr>
            <w:rStyle w:val="1061"/>
            <w:rFonts w:ascii="宋体" w:hAnsi="宋体" w:cs="Calibri"/>
            <w:bCs/>
            <w:caps/>
            <w:color w:val="auto"/>
            <w:sz w:val="32"/>
            <w:szCs w:val="32"/>
          </w:rPr>
          <w:tab/>
        </w:r>
        <w:r>
          <w:rPr>
            <w:rStyle w:val="1061"/>
            <w:rFonts w:ascii="宋体" w:hAnsi="宋体" w:cs="Calibri"/>
            <w:bCs/>
            <w:caps/>
            <w:color w:val="auto"/>
            <w:sz w:val="32"/>
            <w:szCs w:val="32"/>
          </w:rPr>
          <w:fldChar w:fldCharType="begin"/>
        </w:r>
        <w:r>
          <w:rPr>
            <w:rStyle w:val="1061"/>
            <w:rFonts w:ascii="宋体" w:hAnsi="宋体" w:cs="Calibri"/>
            <w:bCs/>
            <w:caps/>
            <w:color w:val="auto"/>
            <w:sz w:val="32"/>
            <w:szCs w:val="32"/>
          </w:rPr>
          <w:instrText xml:space="preserve"> PAGEREF _Toc105397777 \h </w:instrText>
        </w:r>
        <w:r>
          <w:rPr>
            <w:rStyle w:val="1061"/>
            <w:rFonts w:ascii="宋体" w:hAnsi="宋体" w:cs="Calibri"/>
            <w:bCs/>
            <w:caps/>
            <w:color w:val="auto"/>
            <w:sz w:val="32"/>
            <w:szCs w:val="32"/>
          </w:rPr>
        </w:r>
        <w:r>
          <w:rPr>
            <w:rStyle w:val="1061"/>
            <w:rFonts w:ascii="宋体" w:hAnsi="宋体" w:cs="Calibri"/>
            <w:bCs/>
            <w:caps/>
            <w:color w:val="auto"/>
            <w:sz w:val="32"/>
            <w:szCs w:val="32"/>
          </w:rPr>
          <w:fldChar w:fldCharType="separate"/>
        </w:r>
        <w:r>
          <w:rPr>
            <w:rStyle w:val="1061"/>
            <w:rFonts w:hint="eastAsia" w:ascii="宋体" w:hAnsi="宋体" w:cs="Calibri"/>
            <w:bCs/>
            <w:caps/>
            <w:color w:val="auto"/>
            <w:sz w:val="32"/>
            <w:szCs w:val="32"/>
          </w:rPr>
          <w:t xml:space="preserve">8</w:t>
        </w:r>
        <w:r>
          <w:rPr>
            <w:rStyle w:val="1061"/>
            <w:rFonts w:ascii="宋体" w:hAnsi="宋体" w:cs="Calibri"/>
            <w:bCs/>
            <w:caps/>
            <w:color w:val="auto"/>
            <w:sz w:val="32"/>
            <w:szCs w:val="32"/>
          </w:rPr>
          <w:fldChar w:fldCharType="end"/>
        </w:r>
      </w:hyperlink>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hyperlink w:tooltip="#_Toc105397778" w:anchor="_Toc105397778" w:history="1">
        <w:r>
          <w:rPr>
            <w:rStyle w:val="1061"/>
            <w:rFonts w:ascii="宋体" w:hAnsi="宋体" w:cs="Calibri"/>
            <w:bCs/>
            <w:caps/>
            <w:color w:val="auto"/>
            <w:sz w:val="32"/>
            <w:szCs w:val="32"/>
          </w:rPr>
          <w:t xml:space="preserve">第三章 投标文件格式</w:t>
        </w:r>
        <w:r>
          <w:rPr>
            <w:rStyle w:val="1061"/>
            <w:rFonts w:ascii="宋体" w:hAnsi="宋体" w:cs="Calibri"/>
            <w:bCs/>
            <w:caps/>
            <w:color w:val="auto"/>
            <w:sz w:val="32"/>
            <w:szCs w:val="32"/>
          </w:rPr>
          <w:tab/>
        </w:r>
        <w:r>
          <w:rPr>
            <w:rStyle w:val="1061"/>
            <w:rFonts w:ascii="宋体" w:hAnsi="宋体" w:cs="Calibri"/>
            <w:bCs/>
            <w:caps/>
            <w:color w:val="auto"/>
            <w:sz w:val="32"/>
            <w:szCs w:val="32"/>
          </w:rPr>
          <w:fldChar w:fldCharType="begin"/>
        </w:r>
        <w:r>
          <w:rPr>
            <w:rStyle w:val="1061"/>
            <w:rFonts w:ascii="宋体" w:hAnsi="宋体" w:cs="Calibri"/>
            <w:bCs/>
            <w:caps/>
            <w:color w:val="auto"/>
            <w:sz w:val="32"/>
            <w:szCs w:val="32"/>
          </w:rPr>
          <w:instrText xml:space="preserve"> PAGEREF _Toc105397778 \h </w:instrText>
        </w:r>
        <w:r>
          <w:rPr>
            <w:rStyle w:val="1061"/>
            <w:rFonts w:ascii="宋体" w:hAnsi="宋体" w:cs="Calibri"/>
            <w:bCs/>
            <w:caps/>
            <w:color w:val="auto"/>
            <w:sz w:val="32"/>
            <w:szCs w:val="32"/>
          </w:rPr>
        </w:r>
        <w:r>
          <w:rPr>
            <w:rStyle w:val="1061"/>
            <w:rFonts w:ascii="宋体" w:hAnsi="宋体" w:cs="Calibri"/>
            <w:bCs/>
            <w:caps/>
            <w:color w:val="auto"/>
            <w:sz w:val="32"/>
            <w:szCs w:val="32"/>
          </w:rPr>
          <w:fldChar w:fldCharType="separate"/>
        </w:r>
        <w:r>
          <w:rPr>
            <w:rStyle w:val="1061"/>
            <w:rFonts w:hint="eastAsia" w:ascii="宋体" w:hAnsi="宋体" w:cs="Calibri"/>
            <w:bCs/>
            <w:caps/>
            <w:color w:val="auto"/>
            <w:sz w:val="32"/>
            <w:szCs w:val="32"/>
          </w:rPr>
          <w:t xml:space="preserve">20</w:t>
        </w:r>
        <w:r>
          <w:rPr>
            <w:rStyle w:val="1061"/>
            <w:rFonts w:ascii="宋体" w:hAnsi="宋体" w:cs="Calibri"/>
            <w:bCs/>
            <w:caps/>
            <w:color w:val="auto"/>
            <w:sz w:val="32"/>
            <w:szCs w:val="32"/>
          </w:rPr>
          <w:fldChar w:fldCharType="end"/>
        </w:r>
      </w:hyperlink>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hyperlink w:tooltip="#_Toc105397793" w:anchor="_Toc105397793" w:history="1">
        <w:r>
          <w:rPr>
            <w:rStyle w:val="1061"/>
            <w:rFonts w:ascii="宋体" w:hAnsi="宋体" w:cs="Calibri"/>
            <w:bCs/>
            <w:caps/>
            <w:color w:val="auto"/>
            <w:sz w:val="32"/>
            <w:szCs w:val="32"/>
          </w:rPr>
          <w:t xml:space="preserve">第四章 招标书</w:t>
        </w:r>
        <w:r>
          <w:rPr>
            <w:rStyle w:val="1061"/>
            <w:rFonts w:ascii="宋体" w:hAnsi="宋体" w:cs="Calibri"/>
            <w:bCs/>
            <w:caps/>
            <w:color w:val="auto"/>
            <w:sz w:val="32"/>
            <w:szCs w:val="32"/>
          </w:rPr>
          <w:tab/>
          <w:t xml:space="preserve">3</w:t>
        </w:r>
        <w:r>
          <w:rPr>
            <w:rStyle w:val="1061"/>
            <w:rFonts w:ascii="宋体" w:hAnsi="宋体" w:cs="Calibri"/>
            <w:bCs/>
            <w:caps/>
            <w:color w:val="auto"/>
            <w:sz w:val="32"/>
            <w:szCs w:val="32"/>
          </w:rPr>
          <w:t xml:space="preserve">5</w:t>
        </w:r>
      </w:hyperlink>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hyperlink w:tooltip="#_Toc105397794" w:anchor="_Toc105397794" w:history="1">
        <w:r>
          <w:rPr>
            <w:rStyle w:val="1061"/>
            <w:rFonts w:ascii="宋体" w:hAnsi="宋体" w:cs="Calibri"/>
            <w:bCs/>
            <w:caps/>
            <w:color w:val="auto"/>
            <w:sz w:val="32"/>
            <w:szCs w:val="32"/>
          </w:rPr>
          <w:t xml:space="preserve">第五章 合同及主要条款</w:t>
        </w:r>
        <w:r>
          <w:rPr>
            <w:rStyle w:val="1061"/>
            <w:rFonts w:ascii="宋体" w:hAnsi="宋体" w:cs="Calibri"/>
            <w:bCs/>
            <w:caps/>
            <w:color w:val="auto"/>
            <w:sz w:val="32"/>
            <w:szCs w:val="32"/>
          </w:rPr>
          <w:tab/>
        </w:r>
        <w:r>
          <w:rPr>
            <w:rStyle w:val="1061"/>
            <w:rFonts w:ascii="宋体" w:hAnsi="宋体" w:cs="Calibri"/>
            <w:bCs/>
            <w:caps/>
            <w:color w:val="auto"/>
            <w:sz w:val="32"/>
            <w:szCs w:val="32"/>
          </w:rPr>
          <w:fldChar w:fldCharType="begin"/>
        </w:r>
        <w:r>
          <w:rPr>
            <w:rStyle w:val="1061"/>
            <w:rFonts w:ascii="宋体" w:hAnsi="宋体" w:cs="Calibri"/>
            <w:bCs/>
            <w:caps/>
            <w:color w:val="auto"/>
            <w:sz w:val="32"/>
            <w:szCs w:val="32"/>
          </w:rPr>
          <w:instrText xml:space="preserve"> PAGEREF _Toc105397794 \h </w:instrText>
        </w:r>
        <w:r>
          <w:rPr>
            <w:rStyle w:val="1061"/>
            <w:rFonts w:ascii="宋体" w:hAnsi="宋体" w:cs="Calibri"/>
            <w:bCs/>
            <w:caps/>
            <w:color w:val="auto"/>
            <w:sz w:val="32"/>
            <w:szCs w:val="32"/>
          </w:rPr>
        </w:r>
        <w:r>
          <w:rPr>
            <w:rStyle w:val="1061"/>
            <w:rFonts w:ascii="宋体" w:hAnsi="宋体" w:cs="Calibri"/>
            <w:bCs/>
            <w:caps/>
            <w:color w:val="auto"/>
            <w:sz w:val="32"/>
            <w:szCs w:val="32"/>
          </w:rPr>
          <w:fldChar w:fldCharType="separate"/>
        </w:r>
        <w:r>
          <w:rPr>
            <w:rStyle w:val="1061"/>
            <w:rFonts w:hint="eastAsia" w:ascii="宋体" w:hAnsi="宋体" w:cs="Calibri"/>
            <w:bCs/>
            <w:caps/>
            <w:color w:val="auto"/>
            <w:sz w:val="32"/>
            <w:szCs w:val="32"/>
          </w:rPr>
          <w:t xml:space="preserve">38</w:t>
        </w:r>
        <w:r>
          <w:rPr>
            <w:rStyle w:val="1061"/>
            <w:rFonts w:ascii="宋体" w:hAnsi="宋体" w:cs="Calibri"/>
            <w:bCs/>
            <w:caps/>
            <w:color w:val="auto"/>
            <w:sz w:val="32"/>
            <w:szCs w:val="32"/>
          </w:rPr>
          <w:fldChar w:fldCharType="end"/>
        </w:r>
      </w:hyperlink>
      <w:r/>
      <w:r/>
    </w:p>
    <w:p>
      <w:pPr>
        <w:pStyle w:val="1029"/>
        <w:ind w:firstLine="0"/>
        <w:jc w:val="left"/>
        <w:spacing w:before="120" w:after="120"/>
        <w:tabs>
          <w:tab w:val="right" w:pos="9854" w:leader="dot"/>
        </w:tabs>
        <w:rPr>
          <w:rStyle w:val="1061"/>
          <w:rFonts w:hint="eastAsia" w:ascii="宋体" w:hAnsi="宋体" w:cs="Calibri"/>
          <w:bCs/>
          <w:caps/>
          <w:color w:val="auto"/>
          <w:sz w:val="32"/>
          <w:szCs w:val="32"/>
        </w:rPr>
        <w:outlineLvl w:val="9"/>
      </w:pPr>
      <w:r/>
      <w:hyperlink w:tooltip="#_Toc105397795" w:anchor="_Toc105397795" w:history="1">
        <w:r>
          <w:rPr>
            <w:rStyle w:val="1061"/>
            <w:rFonts w:ascii="宋体" w:hAnsi="宋体" w:cs="Calibri"/>
            <w:bCs/>
            <w:caps/>
            <w:color w:val="auto"/>
            <w:sz w:val="32"/>
            <w:szCs w:val="32"/>
          </w:rPr>
          <w:t xml:space="preserve">第六章 评标办法和评分标准</w:t>
        </w:r>
        <w:r>
          <w:rPr>
            <w:rStyle w:val="1061"/>
            <w:rFonts w:ascii="宋体" w:hAnsi="宋体" w:cs="Calibri"/>
            <w:bCs/>
            <w:caps/>
            <w:color w:val="auto"/>
            <w:sz w:val="32"/>
            <w:szCs w:val="32"/>
          </w:rPr>
          <w:tab/>
        </w:r>
        <w:r>
          <w:rPr>
            <w:rStyle w:val="1061"/>
            <w:rFonts w:ascii="宋体" w:hAnsi="宋体" w:cs="Calibri"/>
            <w:bCs/>
            <w:caps/>
            <w:color w:val="auto"/>
            <w:sz w:val="32"/>
            <w:szCs w:val="32"/>
          </w:rPr>
          <w:t xml:space="preserve">46</w:t>
        </w:r>
      </w:hyperlink>
      <w:r/>
      <w:r/>
    </w:p>
    <w:p>
      <w:pPr>
        <w:pStyle w:val="1029"/>
        <w:ind w:firstLine="0"/>
        <w:jc w:val="left"/>
        <w:spacing w:before="120" w:after="120"/>
        <w:tabs>
          <w:tab w:val="right" w:pos="9856" w:leader="dot"/>
        </w:tabs>
        <w:rPr>
          <w:rFonts w:hint="eastAsia" w:ascii="宋体" w:hAnsi="宋体"/>
          <w:sz w:val="32"/>
          <w:szCs w:val="32"/>
        </w:rPr>
        <w:outlineLvl w:val="9"/>
      </w:pPr>
      <w:r>
        <w:rPr>
          <w:rStyle w:val="1061"/>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严重精神障碍信息管理系统新增功能</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江工</w:t>
            </w:r>
            <w:r>
              <w:rPr>
                <w:rFonts w:hint="eastAsia" w:ascii="宋体" w:hAnsi="宋体"/>
                <w:sz w:val="21"/>
                <w:szCs w:val="21"/>
              </w:rPr>
              <w:t xml:space="preserve"> </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苏州市广济医院</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w:t>
            </w:r>
            <w:r>
              <w:rPr>
                <w:rFonts w:hint="eastAsia" w:ascii="宋体" w:hAnsi="宋体"/>
                <w:sz w:val="21"/>
                <w:szCs w:val="21"/>
              </w:rPr>
              <w:t xml:space="preserve">城区广</w:t>
            </w:r>
            <w:r>
              <w:rPr>
                <w:rFonts w:hint="eastAsia" w:ascii="宋体" w:hAnsi="宋体"/>
                <w:sz w:val="21"/>
                <w:szCs w:val="21"/>
              </w:rPr>
              <w:t xml:space="preserve">前路11号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黄雪江</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15306215158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0"/>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0"/>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28592"/>
      <w:r/>
      <w:bookmarkStart w:id="4" w:name="_Toc7166"/>
      <w:r/>
      <w:r/>
    </w:p>
    <w:p>
      <w:pPr>
        <w:ind w:left="0"/>
        <w:jc w:val="center"/>
        <w:rPr>
          <w:rFonts w:hint="eastAsia" w:ascii="宋体" w:hAnsi="宋体"/>
          <w:b/>
          <w:sz w:val="44"/>
          <w:szCs w:val="22"/>
        </w:rPr>
      </w:pPr>
      <w:r>
        <w:rPr>
          <w:rFonts w:hint="eastAsia" w:ascii="宋体" w:hAnsi="宋体"/>
          <w:b/>
          <w:sz w:val="44"/>
          <w:szCs w:val="22"/>
        </w:rPr>
      </w:r>
      <w:r/>
    </w:p>
    <w:p>
      <w:pPr>
        <w:pStyle w:val="1022"/>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2"/>
        <w:rPr>
          <w:rFonts w:hint="eastAsia" w:ascii="宋体" w:hAnsi="宋体"/>
        </w:rPr>
      </w:pPr>
      <w:r>
        <w:rPr>
          <w:rFonts w:hint="eastAsia" w:ascii="宋体" w:hAnsi="宋体"/>
        </w:rPr>
      </w:r>
      <w:r/>
    </w:p>
    <w:p>
      <w:pPr>
        <w:pStyle w:val="1014"/>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96"/>
        <w:ind w:left="431" w:firstLine="17"/>
        <w:jc w:val="center"/>
        <w:spacing w:before="0" w:after="0" w:line="360" w:lineRule="auto"/>
        <w:rPr>
          <w:rStyle w:val="1126"/>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严重精神障碍信息管理系统新增功能</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07 </w:t>
      </w:r>
      <w:r>
        <w:rPr>
          <w:rFonts w:hint="eastAsia" w:ascii="宋体" w:hAnsi="宋体"/>
          <w:b/>
          <w:sz w:val="21"/>
          <w:szCs w:val="21"/>
          <w:u w:val="single"/>
        </w:rPr>
        <w:t xml:space="preserve">月</w:t>
      </w:r>
      <w:r>
        <w:rPr>
          <w:rFonts w:ascii="宋体" w:hAnsi="宋体"/>
          <w:b/>
          <w:sz w:val="21"/>
          <w:szCs w:val="21"/>
          <w:u w:val="single"/>
        </w:rPr>
        <w:t xml:space="preserve"> 08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JSZC-320500-JZCG-G2026-0113</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严重精神障碍信息管理系统新增功能</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肆拾捌万伍仟</w:t>
      </w:r>
      <w:r>
        <w:rPr>
          <w:rFonts w:hint="eastAsia" w:ascii="宋体" w:hAnsi="宋体"/>
          <w:sz w:val="21"/>
          <w:szCs w:val="21"/>
        </w:rPr>
        <w:t xml:space="preserve">元整（¥</w:t>
      </w:r>
      <w:r>
        <w:rPr>
          <w:rFonts w:ascii="宋体" w:hAnsi="宋体"/>
          <w:sz w:val="21"/>
          <w:szCs w:val="21"/>
        </w:rPr>
        <w:t xml:space="preserve">485000.00</w:t>
      </w:r>
      <w:r>
        <w:rPr>
          <w:rFonts w:hint="eastAsia" w:ascii="宋体" w:hAnsi="宋体"/>
          <w:sz w:val="21"/>
          <w:szCs w:val="21"/>
        </w:rPr>
        <w:t xml:space="preserve">）</w:t>
      </w:r>
      <w:r>
        <w:rPr>
          <w:rFonts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肆拾捌万伍仟</w:t>
      </w:r>
      <w:r>
        <w:rPr>
          <w:rFonts w:hint="eastAsia" w:ascii="宋体" w:hAnsi="宋体"/>
          <w:sz w:val="21"/>
          <w:szCs w:val="21"/>
        </w:rPr>
        <w:t xml:space="preserve">元整（¥</w:t>
      </w:r>
      <w:r>
        <w:rPr>
          <w:rFonts w:ascii="宋体" w:hAnsi="宋体"/>
          <w:sz w:val="21"/>
          <w:szCs w:val="21"/>
        </w:rPr>
        <w:t xml:space="preserve">485000.00</w:t>
      </w:r>
      <w:r>
        <w:rPr>
          <w:rFonts w:hint="eastAsia" w:ascii="宋体" w:hAnsi="宋体"/>
          <w:sz w:val="21"/>
          <w:szCs w:val="21"/>
        </w:rPr>
        <w:t xml:space="preserve">）</w:t>
      </w:r>
      <w:r>
        <w:rPr>
          <w:rFonts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自合同签订之日起2个月内完成。</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严重精神障碍信息管理系统新增功能</w:t>
      </w:r>
      <w:r>
        <w:rPr>
          <w:rFonts w:hint="eastAsia" w:ascii="宋体" w:hAnsi="宋体"/>
          <w:sz w:val="21"/>
          <w:szCs w:val="21"/>
        </w:rPr>
        <w:t xml:space="preserve">（详见采购文件第四章）</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4"/>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1014"/>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07 月 08 日 09 点 30 分</w:t>
      </w:r>
      <w:r>
        <w:rPr>
          <w:rFonts w:hint="eastAsia" w:ascii="宋体" w:hAnsi="宋体"/>
          <w:sz w:val="21"/>
          <w:szCs w:val="21"/>
        </w:rPr>
        <w:t xml:space="preserve">（北京时间）；</w:t>
      </w:r>
      <w:r>
        <w:rPr>
          <w:rFonts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07 月 08 日 09 点 30 分</w:t>
      </w:r>
      <w:r>
        <w:rPr>
          <w:rFonts w:hint="eastAsia" w:ascii="宋体" w:hAnsi="宋体"/>
          <w:sz w:val="21"/>
          <w:szCs w:val="21"/>
        </w:rPr>
        <w:t xml:space="preserve">（北京时间）；</w:t>
      </w:r>
      <w:r/>
    </w:p>
    <w:p>
      <w:pPr>
        <w:pStyle w:val="1014"/>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1014"/>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4"/>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4"/>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5"/>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5"/>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5"/>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苏州市广济医院</w:t>
      </w:r>
      <w:r>
        <w:rPr>
          <w:rFonts w:hint="eastAsia" w:ascii="宋体" w:hAnsi="宋体"/>
          <w:sz w:val="21"/>
          <w:szCs w:val="21"/>
        </w:rPr>
        <w:t xml:space="preserve">  </w:t>
      </w:r>
      <w:r>
        <w:rPr>
          <w:rFonts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w:t>
      </w:r>
      <w:r>
        <w:rPr>
          <w:rFonts w:hint="eastAsia" w:ascii="宋体" w:hAnsi="宋体"/>
          <w:sz w:val="21"/>
          <w:szCs w:val="21"/>
        </w:rPr>
        <w:t xml:space="preserve">城区广</w:t>
      </w:r>
      <w:r>
        <w:rPr>
          <w:rFonts w:hint="eastAsia" w:ascii="宋体" w:hAnsi="宋体"/>
          <w:sz w:val="21"/>
          <w:szCs w:val="21"/>
        </w:rPr>
        <w:t xml:space="preserve">前路11号</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黄雪江</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15306215158</w:t>
      </w:r>
      <w:r>
        <w:rPr>
          <w:rFonts w:hint="eastAsia"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08"/>
      </w:pPr>
      <w:r/>
      <w:r/>
    </w:p>
    <w:p>
      <w:r/>
      <w:r/>
    </w:p>
    <w:p>
      <w:pPr>
        <w:pStyle w:val="1008"/>
      </w:pPr>
      <w:r/>
      <w:r/>
    </w:p>
    <w:p>
      <w:r/>
      <w:r/>
    </w:p>
    <w:p>
      <w:pPr>
        <w:pStyle w:val="1008"/>
      </w:pPr>
      <w:r/>
      <w:r/>
    </w:p>
    <w:p>
      <w:r/>
      <w:r/>
    </w:p>
    <w:p>
      <w:pPr>
        <w:pStyle w:val="1008"/>
      </w:pPr>
      <w:r/>
      <w:r/>
    </w:p>
    <w:p>
      <w:pPr>
        <w:ind w:left="0"/>
      </w:pPr>
      <w:r/>
      <w:r/>
    </w:p>
    <w:p>
      <w:pPr>
        <w:pStyle w:val="996"/>
        <w:ind w:left="0" w:firstLine="0"/>
        <w:jc w:val="center"/>
        <w:rPr>
          <w:rFonts w:hint="eastAsia"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14"/>
        <w:ind w:left="0" w:firstLine="422"/>
        <w:spacing w:line="360" w:lineRule="auto"/>
        <w:rPr>
          <w:rFonts w:hint="eastAsia"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14"/>
        <w:ind w:left="0" w:firstLine="422"/>
        <w:spacing w:line="360" w:lineRule="auto"/>
        <w:rPr>
          <w:rFonts w:hint="eastAsia" w:ascii="宋体" w:hAnsi="宋体"/>
          <w:b/>
          <w:sz w:val="21"/>
          <w:szCs w:val="21"/>
        </w:rPr>
      </w:pPr>
      <w:r/>
      <w:bookmarkStart w:id="14" w:name="_Toc9408"/>
      <w:r>
        <w:rPr>
          <w:rFonts w:hint="eastAsia" w:ascii="宋体" w:hAnsi="宋体"/>
          <w:b/>
          <w:sz w:val="21"/>
          <w:szCs w:val="21"/>
        </w:rPr>
        <w:t xml:space="preserve">1.说明</w:t>
      </w:r>
      <w:bookmarkEnd w:id="14"/>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4"/>
        <w:ind w:left="0" w:firstLine="422"/>
        <w:spacing w:line="360" w:lineRule="auto"/>
        <w:rPr>
          <w:rFonts w:hint="eastAsia" w:ascii="宋体" w:hAnsi="宋体"/>
          <w:b/>
          <w:sz w:val="21"/>
          <w:szCs w:val="21"/>
        </w:rPr>
      </w:pPr>
      <w:r/>
      <w:bookmarkStart w:id="15" w:name="_Toc27555"/>
      <w:r>
        <w:rPr>
          <w:rFonts w:hint="eastAsia" w:ascii="宋体" w:hAnsi="宋体"/>
          <w:b/>
          <w:sz w:val="21"/>
          <w:szCs w:val="21"/>
        </w:rPr>
        <w:t xml:space="preserve">2.词语释义</w:t>
      </w:r>
      <w:bookmarkEnd w:id="15"/>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14"/>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6"/>
      <w:r/>
      <w:bookmarkEnd w:id="17"/>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53"/>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3"/>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3"/>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1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8"/>
      <w:r/>
      <w:bookmarkEnd w:id="19"/>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4"/>
        <w:ind w:left="0" w:firstLine="420"/>
        <w:spacing w:line="360" w:lineRule="auto"/>
        <w:rPr>
          <w:rFonts w:hint="eastAsia"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4"/>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/html/content/20180305093615738.shtml</w:t>
      </w:r>
      <w:r>
        <w:rPr>
          <w:rFonts w:hint="eastAsia" w:ascii="宋体" w:hAnsi="宋体"/>
          <w:sz w:val="21"/>
          <w:szCs w:val="21"/>
        </w:rPr>
        <w:t xml:space="preserve">。</w:t>
      </w:r>
      <w:r/>
    </w:p>
    <w:p>
      <w:pPr>
        <w:pStyle w:val="1014"/>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4"/>
        <w:ind w:left="0" w:firstLine="422"/>
        <w:spacing w:line="360" w:lineRule="auto"/>
        <w:rPr>
          <w:rFonts w:hint="eastAsia"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0"/>
      <w:r/>
      <w:bookmarkEnd w:id="21"/>
      <w:r/>
      <w:r/>
    </w:p>
    <w:p>
      <w:pPr>
        <w:pStyle w:val="1014"/>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4"/>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0"/>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0"/>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0"/>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0"/>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0"/>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30"/>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0"/>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0"/>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4"/>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/html/content/20231220161910031.shtml</w:t>
      </w:r>
      <w:r>
        <w:rPr>
          <w:rFonts w:hint="eastAsia" w:ascii="宋体" w:hAnsi="宋体"/>
          <w:b/>
          <w:color w:val="000000" w:themeColor="text1"/>
          <w:sz w:val="21"/>
          <w:szCs w:val="21"/>
        </w:rPr>
        <w:t xml:space="preserve">）</w:t>
      </w:r>
      <w:r/>
    </w:p>
    <w:p>
      <w:pPr>
        <w:pStyle w:val="1230"/>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0"/>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0"/>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0"/>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0"/>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0"/>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0"/>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0"/>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30"/>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30"/>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0"/>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30"/>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230"/>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0"/>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0"/>
        <w:ind w:left="0" w:firstLine="0"/>
        <w:spacing w:line="360" w:lineRule="auto"/>
        <w:rPr>
          <w:rFonts w:hint="eastAsia" w:ascii="宋体" w:hAnsi="宋体" w:cs="宋体"/>
          <w:sz w:val="21"/>
          <w:szCs w:val="21"/>
        </w:rPr>
      </w:pPr>
      <w:r>
        <w:rPr>
          <w:rFonts w:hint="eastAsia" w:ascii="宋体" w:hAnsi="宋体" w:cs="宋体"/>
          <w:sz w:val="21"/>
          <w:szCs w:val="21"/>
        </w:rPr>
      </w:r>
      <w:r/>
    </w:p>
    <w:p>
      <w:pPr>
        <w:pStyle w:val="996"/>
        <w:ind w:left="0" w:firstLine="0"/>
        <w:jc w:val="center"/>
        <w:rPr>
          <w:rFonts w:hint="eastAsia"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0"/>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17036"/>
      <w:r/>
      <w:bookmarkStart w:id="51" w:name="_Toc105397779"/>
      <w:r/>
      <w:bookmarkStart w:id="52" w:name="_Toc71810480"/>
      <w:r/>
      <w:bookmarkStart w:id="53" w:name="_Toc3821"/>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4" w:name="_Toc71810481"/>
      <w:r/>
      <w:bookmarkStart w:id="5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1" w:name="JEDX"/>
            <w:r/>
            <w:bookmarkEnd w:id="61"/>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2"/>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5" w:name="_Toc241"/>
      <w:r/>
      <w:bookmarkStart w:id="66" w:name="_Toc7945"/>
      <w:r/>
      <w:bookmarkStart w:id="67"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2"/>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pStyle w:val="1008"/>
      </w:pPr>
      <w:r/>
      <w:r/>
    </w:p>
    <w:p>
      <w:pPr>
        <w:ind w:left="0"/>
        <w:jc w:val="center"/>
        <w:spacing w:line="360" w:lineRule="auto"/>
        <w:widowControl w:val="off"/>
        <w:rPr>
          <w:rFonts w:hint="eastAsia"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hint="eastAsia"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hint="eastAsia" w:ascii="宋体" w:hAnsi="宋体"/>
          <w:sz w:val="21"/>
          <w:szCs w:val="21"/>
        </w:rPr>
      </w:pPr>
      <w:r>
        <w:rPr>
          <w:rFonts w:hint="eastAsia" w:ascii="宋体" w:hAnsi="宋体"/>
          <w:sz w:val="21"/>
          <w:szCs w:val="21"/>
        </w:rPr>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spacing w:line="360" w:lineRule="auto"/>
        <w:widowControl w:val="off"/>
        <w:rPr>
          <w:rFonts w:hint="eastAsia"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hint="eastAsia" w:ascii="宋体" w:hAnsi="宋体"/>
          <w:sz w:val="21"/>
          <w:szCs w:val="21"/>
        </w:rPr>
      </w:pPr>
      <w:r>
        <w:rPr>
          <w:rFonts w:ascii="宋体" w:hAnsi="宋体"/>
          <w:sz w:val="21"/>
          <w:szCs w:val="21"/>
        </w:rPr>
        <w:t xml:space="preserve"> </w:t>
      </w:r>
      <w:r/>
    </w:p>
    <w:p>
      <w:pPr>
        <w:pStyle w:val="1055"/>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2"/>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1" w:name="_Toc21574"/>
      <w:r/>
      <w:bookmarkStart w:id="72" w:name="_Toc105397783"/>
      <w:r/>
      <w:bookmarkStart w:id="73" w:name="_Toc71810484"/>
      <w:r/>
      <w:bookmarkStart w:id="7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苏州市广济医院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严重精神障碍信息管理系统新增功能</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严重精神障碍信息管理系统新增功能</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2"/>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7" w:name="_Toc3869"/>
      <w:r/>
      <w:bookmarkStart w:id="78" w:name="_Toc32206"/>
      <w:r/>
      <w:bookmarkStart w:id="7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8"/>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5"/>
        <w:ind w:left="0" w:firstLine="0"/>
        <w:rPr>
          <w:rFonts w:hint="eastAsia" w:ascii="宋体" w:hAnsi="宋体"/>
          <w:b/>
          <w:lang w:val="zh-CN"/>
        </w:rPr>
      </w:pPr>
      <w:r>
        <w:rPr>
          <w:rFonts w:hint="eastAsia" w:ascii="宋体" w:hAnsi="宋体"/>
          <w:b/>
          <w:lang w:val="zh-CN"/>
        </w:rPr>
      </w:r>
      <w:r/>
    </w:p>
    <w:p>
      <w:pPr>
        <w:pStyle w:val="1055"/>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5"/>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5"/>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5"/>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5"/>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rPr>
        <w:t xml:space="preserve"> </w:t>
      </w:r>
      <w:r>
        <w:rPr>
          <w:rFonts w:hint="eastAsia" w:ascii="宋体" w:hAnsi="宋体"/>
          <w:b/>
          <w:sz w:val="21"/>
          <w:szCs w:val="21"/>
        </w:rPr>
        <w:t xml:space="preserve">偏离表（技术、商务）</w:t>
      </w:r>
      <w:bookmarkEnd w:id="8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2" w:name="_Toc31973"/>
      <w:r/>
      <w:bookmarkStart w:id="83" w:name="_Toc27138"/>
      <w:r>
        <w:rPr>
          <w:rFonts w:ascii="宋体" w:hAnsi="宋体"/>
          <w:sz w:val="21"/>
          <w:szCs w:val="21"/>
        </w:rPr>
        <w:t xml:space="preserve"> </w:t>
      </w:r>
      <w:r/>
    </w:p>
    <w:p>
      <w:pPr>
        <w:pStyle w:val="1022"/>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left="0"/>
        <w:rPr>
          <w:rFonts w:hint="eastAsia" w:ascii="宋体" w:hAnsi="宋体" w:cs="Times New Roman"/>
        </w:rPr>
      </w:pPr>
      <w:r>
        <w:rPr>
          <w:rFonts w:hint="eastAsia" w:ascii="宋体" w:hAnsi="宋体" w:cs="Times New Roman"/>
        </w:rPr>
      </w:r>
      <w:r/>
    </w:p>
    <w:p>
      <w:pPr>
        <w:pStyle w:val="1022"/>
        <w:rPr>
          <w:rFonts w:hint="eastAsia" w:ascii="宋体" w:hAnsi="宋体"/>
        </w:rPr>
      </w:pPr>
      <w:r>
        <w:rPr>
          <w:rFonts w:hint="eastAsia" w:ascii="宋体" w:hAnsi="宋体"/>
        </w:rPr>
      </w:r>
      <w:r/>
    </w:p>
    <w:p>
      <w:pPr>
        <w:pStyle w:val="1014"/>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2"/>
        <w:rPr>
          <w:rFonts w:hint="eastAsia" w:ascii="宋体" w:hAnsi="宋体"/>
        </w:rPr>
      </w:pPr>
      <w:r>
        <w:rPr>
          <w:rFonts w:hint="eastAsia" w:ascii="宋体" w:hAnsi="宋体"/>
        </w:rPr>
      </w:r>
      <w:r/>
    </w:p>
    <w:p>
      <w:pPr>
        <w:pStyle w:val="1014"/>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87" w:name="_Toc105397788"/>
      <w:r/>
      <w:bookmarkStart w:id="88" w:name="_Toc71810490"/>
      <w:r/>
      <w:bookmarkEnd w:id="82"/>
      <w:r/>
      <w:bookmarkEnd w:id="8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7"/>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2"/>
        <w:rPr>
          <w:rFonts w:hint="eastAsia" w:ascii="宋体" w:hAnsi="宋体"/>
        </w:rPr>
      </w:pPr>
      <w:r>
        <w:rPr>
          <w:rFonts w:hint="eastAsia" w:ascii="宋体" w:hAnsi="宋体"/>
        </w:rPr>
      </w:r>
      <w:r/>
    </w:p>
    <w:p>
      <w:pPr>
        <w:pStyle w:val="1014"/>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8"/>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0" w:name="OLE_LINK7"/>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2" w:name="OLE_LINK16"/>
      <w:r>
        <w:rPr>
          <w:rFonts w:hint="eastAsia" w:ascii="宋体" w:hAnsi="宋体"/>
          <w:b/>
          <w:color w:val="ff0000"/>
          <w:sz w:val="21"/>
          <w:szCs w:val="21"/>
          <w:lang w:val="zh-CN"/>
        </w:rPr>
        <w:t xml:space="preserve">的</w:t>
      </w:r>
      <w:bookmarkEnd w:id="91"/>
      <w:r/>
      <w:bookmarkEnd w:id="9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0"/>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8"/>
        <w:ind w:left="0" w:firstLine="0"/>
        <w:rPr>
          <w:lang w:val="zh-CN"/>
        </w:rPr>
      </w:pPr>
      <w:r>
        <w:rPr>
          <w:lang w:val="zh-CN"/>
        </w:rPr>
      </w:r>
      <w:r/>
    </w:p>
    <w:p>
      <w:pPr>
        <w:pStyle w:val="996"/>
        <w:ind w:left="0" w:firstLine="0"/>
        <w:jc w:val="center"/>
        <w:rPr>
          <w:rFonts w:hint="eastAsia" w:ascii="宋体" w:hAnsi="宋体"/>
          <w:b/>
          <w:bCs/>
          <w:sz w:val="44"/>
          <w:szCs w:val="44"/>
        </w:rPr>
      </w:pPr>
      <w:r>
        <w:rPr>
          <w:highlight w:val="none"/>
        </w:rPr>
      </w:r>
      <w:r>
        <w:rPr>
          <w:highlight w:val="none"/>
        </w:rPr>
      </w:r>
      <w:r/>
    </w:p>
    <w:p>
      <w:pPr>
        <w:pStyle w:val="996"/>
        <w:ind w:left="0" w:firstLine="0"/>
        <w:jc w:val="center"/>
        <w:rPr>
          <w:highlight w:val="none"/>
        </w:rPr>
      </w:pPr>
      <w:r/>
      <w:bookmarkStart w:id="93" w:name="_Toc105397793"/>
      <w:r/>
      <w:bookmarkStart w:id="94" w:name="_Toc4098"/>
      <w:r/>
      <w:bookmarkStart w:id="95" w:name="_Toc23660"/>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苏州市广济医院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严重精神障碍信息管理系统新增功能</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JSZC-320500-JZCG-G2026-0113</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严重精神障碍信息管理系统新增功能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肆拾捌万伍仟</w:t>
      </w:r>
      <w:r>
        <w:rPr>
          <w:rFonts w:hint="eastAsia" w:ascii="宋体" w:hAnsi="宋体"/>
          <w:sz w:val="21"/>
          <w:szCs w:val="21"/>
        </w:rPr>
        <w:t xml:space="preserve">元整（¥</w:t>
      </w:r>
      <w:r>
        <w:rPr>
          <w:rFonts w:ascii="宋体" w:hAnsi="宋体"/>
          <w:sz w:val="21"/>
          <w:szCs w:val="21"/>
        </w:rPr>
        <w:t xml:space="preserve">485000.00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肆拾捌万伍仟</w:t>
      </w:r>
      <w:r>
        <w:rPr>
          <w:rFonts w:hint="eastAsia" w:ascii="宋体" w:hAnsi="宋体"/>
          <w:sz w:val="21"/>
          <w:szCs w:val="21"/>
        </w:rPr>
        <w:t xml:space="preserve">元整（¥</w:t>
      </w:r>
      <w:r>
        <w:rPr>
          <w:rFonts w:ascii="宋体" w:hAnsi="宋体"/>
          <w:sz w:val="21"/>
          <w:szCs w:val="21"/>
        </w:rPr>
        <w:t xml:space="preserve">485000.00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自合同签订之日起2个月内完成。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精神卫生问题已成为当前重要的公共卫生与社会治理议题。为贯彻落实《中华人民共和国精神卫生法》及国家相关规划对严重精神障碍信息化管理提出的更高要求，苏州市于2016年启动建设了严重精神障碍信息管理系统。目前，该系统已全面覆盖全市具备精神科诊疗资质的医疗机构、社区卫生服务机构、各</w:t>
      </w:r>
      <w:r>
        <w:rPr>
          <w:rFonts w:hint="eastAsia" w:ascii="宋体" w:hAnsi="宋体"/>
          <w:sz w:val="21"/>
        </w:rPr>
        <w:t xml:space="preserve">区县疾控中心</w:t>
      </w:r>
      <w:r>
        <w:rPr>
          <w:rFonts w:hint="eastAsia" w:ascii="宋体" w:hAnsi="宋体"/>
          <w:sz w:val="21"/>
        </w:rPr>
        <w:t xml:space="preserve">及公安等协作部门，共有160家</w:t>
      </w:r>
      <w:r>
        <w:rPr>
          <w:rFonts w:hint="eastAsia" w:ascii="宋体" w:hAnsi="宋体"/>
          <w:sz w:val="21"/>
        </w:rPr>
        <w:t xml:space="preserve">精防机构</w:t>
      </w:r>
      <w:r>
        <w:rPr>
          <w:rFonts w:hint="eastAsia" w:ascii="宋体" w:hAnsi="宋体"/>
          <w:sz w:val="21"/>
        </w:rPr>
        <w:t xml:space="preserve">和19家HIS对接医院投入使用，年均随访量近28万人次，并承担着向省、国家平台精准上报数据的重任。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为适应日益精细化的业务管理需求，本项目拟在现有系统基础上进行迭代升级，重点新增文档凭证附件管理、可视化数据大屏、风险预警预防、HIS报病接口升级、简报自动生成、长效针剂专项管理、在册患者数据导出及“重点人员”管理模块。项目的实施将进一步提升我市严重精神障碍管理</w:t>
      </w:r>
      <w:r>
        <w:rPr>
          <w:rFonts w:hint="eastAsia" w:ascii="宋体" w:hAnsi="宋体"/>
          <w:sz w:val="21"/>
        </w:rPr>
        <w:t xml:space="preserve">的数智化</w:t>
      </w:r>
      <w:r>
        <w:rPr>
          <w:rFonts w:hint="eastAsia" w:ascii="宋体" w:hAnsi="宋体"/>
          <w:sz w:val="21"/>
        </w:rPr>
        <w:t xml:space="preserve">水平与服务效能。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（二）项目概况：苏州市严重精神障碍综合管理系统覆盖全市有精神科诊疗资质的医疗机构、社区卫生服务管理机构、各</w:t>
      </w:r>
      <w:r>
        <w:rPr>
          <w:rFonts w:hint="eastAsia" w:ascii="宋体" w:hAnsi="宋体"/>
          <w:sz w:val="21"/>
        </w:rPr>
        <w:t xml:space="preserve">区县疾控中心</w:t>
      </w:r>
      <w:r>
        <w:rPr>
          <w:rFonts w:hint="eastAsia" w:ascii="宋体" w:hAnsi="宋体"/>
          <w:sz w:val="21"/>
        </w:rPr>
        <w:t xml:space="preserve">、以及苏州市公安。该系统管理全市严重精神障碍患者，同时系统承担着上报数据至省和</w:t>
      </w:r>
      <w:r>
        <w:rPr>
          <w:rFonts w:hint="eastAsia" w:ascii="宋体" w:hAnsi="宋体"/>
          <w:sz w:val="21"/>
        </w:rPr>
        <w:t xml:space="preserve">国家重精系统</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（三）</w:t>
      </w:r>
      <w:r>
        <w:rPr>
          <w:rFonts w:hint="eastAsia" w:ascii="宋体" w:hAnsi="宋体"/>
          <w:sz w:val="21"/>
        </w:rPr>
        <w:t xml:space="preserve">在原有基础上需新增部分功能：</w:t>
      </w:r>
      <w:r>
        <w:rPr>
          <w:rFonts w:ascii="宋体"/>
          <w:sz w:val="24"/>
          <w:szCs w:val="24"/>
        </w:rPr>
        <w:t xml:space="preserve"> </w:t>
      </w:r>
      <w:r/>
    </w:p>
    <w:tbl>
      <w:tblPr>
        <w:tblW w:w="9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4"/>
        <w:gridCol w:w="7568"/>
      </w:tblGrid>
      <w:tr>
        <w:trPr>
          <w:jc w:val="center"/>
          <w:trHeight w:val="60"/>
        </w:trPr>
        <w:tc>
          <w:tcPr>
            <w:shd w:val="clear" w:color="auto" w:fill="auto"/>
            <w:tcW w:w="1734" w:type="dxa"/>
            <w:vAlign w:val="center"/>
            <w:textDirection w:val="lrTb"/>
            <w:noWrap w:val="false"/>
          </w:tcPr>
          <w:p>
            <w:pPr>
              <w:ind w:left="0"/>
              <w:jc w:val="center"/>
              <w:rPr>
                <w:rFonts w:hint="eastAsia" w:ascii="宋体" w:hAnsi="宋体"/>
                <w:b/>
                <w:sz w:val="24"/>
                <w:szCs w:val="24"/>
              </w:rPr>
            </w:pPr>
            <w:r>
              <w:rPr>
                <w:rFonts w:hint="eastAsia" w:ascii="宋体" w:hAnsi="宋体"/>
                <w:b/>
                <w:sz w:val="24"/>
                <w:szCs w:val="24"/>
              </w:rPr>
              <w:t xml:space="preserve">功能模块</w:t>
            </w:r>
            <w:r/>
          </w:p>
        </w:tc>
        <w:tc>
          <w:tcPr>
            <w:tcW w:w="7568" w:type="dxa"/>
            <w:vAlign w:val="center"/>
            <w:textDirection w:val="lrTb"/>
            <w:noWrap w:val="false"/>
          </w:tcPr>
          <w:p>
            <w:pPr>
              <w:ind w:left="0"/>
              <w:jc w:val="center"/>
              <w:rPr>
                <w:rFonts w:hint="eastAsia" w:ascii="宋体" w:hAnsi="宋体"/>
                <w:b/>
                <w:color w:val="000000"/>
                <w:sz w:val="24"/>
                <w:szCs w:val="24"/>
              </w:rPr>
            </w:pPr>
            <w:r>
              <w:rPr>
                <w:rFonts w:hint="eastAsia" w:ascii="宋体" w:hAnsi="宋体"/>
                <w:b/>
                <w:color w:val="000000"/>
                <w:sz w:val="24"/>
                <w:szCs w:val="24"/>
              </w:rPr>
              <w:t xml:space="preserve">新增功能内容</w:t>
            </w:r>
            <w:r/>
          </w:p>
        </w:tc>
      </w:tr>
      <w:tr>
        <w:trPr>
          <w:jc w:val="center"/>
          <w:trHeight w:val="2024"/>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hint="eastAsia" w:ascii="宋体" w:hAnsi="宋体"/>
                <w:sz w:val="24"/>
                <w:szCs w:val="24"/>
              </w:rPr>
              <w:t xml:space="preserve">文档凭证附件管理功能</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社区</w:t>
            </w:r>
            <w:r>
              <w:rPr>
                <w:rFonts w:hint="eastAsia" w:ascii="宋体" w:hAnsi="宋体"/>
                <w:sz w:val="24"/>
                <w:szCs w:val="24"/>
              </w:rPr>
              <w:t xml:space="preserve">建档需传知情</w:t>
            </w:r>
            <w:r>
              <w:rPr>
                <w:rFonts w:hint="eastAsia" w:ascii="宋体" w:hAnsi="宋体"/>
                <w:sz w:val="24"/>
                <w:szCs w:val="24"/>
              </w:rPr>
              <w:t xml:space="preserve">同意书、诊断书；</w:t>
            </w:r>
            <w:r/>
          </w:p>
          <w:p>
            <w:pPr>
              <w:ind w:left="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基本信息知情同意选项</w:t>
            </w:r>
            <w:r>
              <w:rPr>
                <w:rFonts w:hint="eastAsia" w:ascii="宋体" w:hAnsi="宋体"/>
                <w:sz w:val="24"/>
                <w:szCs w:val="24"/>
              </w:rPr>
              <w:t xml:space="preserve">变更需传知情</w:t>
            </w:r>
            <w:r>
              <w:rPr>
                <w:rFonts w:hint="eastAsia" w:ascii="宋体" w:hAnsi="宋体"/>
                <w:sz w:val="24"/>
                <w:szCs w:val="24"/>
              </w:rPr>
              <w:t xml:space="preserve">同意书；</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基本信息诊断</w:t>
            </w:r>
            <w:r>
              <w:rPr>
                <w:rFonts w:hint="eastAsia" w:ascii="宋体" w:hAnsi="宋体"/>
                <w:sz w:val="24"/>
                <w:szCs w:val="24"/>
              </w:rPr>
              <w:t xml:space="preserve">变更需传诊断书</w:t>
            </w:r>
            <w:r>
              <w:rPr>
                <w:rFonts w:hint="eastAsia" w:ascii="宋体" w:hAnsi="宋体"/>
                <w:sz w:val="24"/>
                <w:szCs w:val="24"/>
              </w:rPr>
              <w:t xml:space="preserve">；</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社区接收医院推送</w:t>
            </w:r>
            <w:r>
              <w:rPr>
                <w:rFonts w:hint="eastAsia" w:ascii="宋体" w:hAnsi="宋体"/>
                <w:sz w:val="24"/>
                <w:szCs w:val="24"/>
              </w:rPr>
              <w:t xml:space="preserve">患者需传知情</w:t>
            </w:r>
            <w:r>
              <w:rPr>
                <w:rFonts w:hint="eastAsia" w:ascii="宋体" w:hAnsi="宋体"/>
                <w:sz w:val="24"/>
                <w:szCs w:val="24"/>
              </w:rPr>
              <w:t xml:space="preserve">同意书、诊断书（住院推送除外）</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接收外市迁入</w:t>
            </w:r>
            <w:r>
              <w:rPr>
                <w:rFonts w:hint="eastAsia" w:ascii="宋体" w:hAnsi="宋体"/>
                <w:sz w:val="24"/>
                <w:szCs w:val="24"/>
              </w:rPr>
              <w:t xml:space="preserve">患者需传知情</w:t>
            </w:r>
            <w:r>
              <w:rPr>
                <w:rFonts w:hint="eastAsia" w:ascii="宋体" w:hAnsi="宋体"/>
                <w:sz w:val="24"/>
                <w:szCs w:val="24"/>
              </w:rPr>
              <w:t xml:space="preserve">同意书；</w:t>
            </w:r>
            <w:r/>
          </w:p>
          <w:p>
            <w:pPr>
              <w:ind w:left="0"/>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患者</w:t>
            </w:r>
            <w:r>
              <w:rPr>
                <w:rFonts w:hint="eastAsia" w:ascii="宋体" w:hAnsi="宋体"/>
                <w:sz w:val="24"/>
                <w:szCs w:val="24"/>
              </w:rPr>
              <w:t xml:space="preserve">转死亡需传证明</w:t>
            </w:r>
            <w:r>
              <w:rPr>
                <w:rFonts w:hint="eastAsia" w:ascii="宋体" w:hAnsi="宋体"/>
                <w:sz w:val="24"/>
                <w:szCs w:val="24"/>
              </w:rPr>
              <w:t xml:space="preserve">文件（能证明死亡的凭证）；</w:t>
            </w:r>
            <w:r/>
          </w:p>
          <w:p>
            <w:pPr>
              <w:ind w:left="0"/>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患者转</w:t>
            </w:r>
            <w:r>
              <w:rPr>
                <w:rFonts w:hint="eastAsia" w:ascii="宋体" w:hAnsi="宋体"/>
                <w:sz w:val="24"/>
                <w:szCs w:val="24"/>
              </w:rPr>
              <w:t xml:space="preserve">失访需传证明</w:t>
            </w:r>
            <w:r>
              <w:rPr>
                <w:rFonts w:hint="eastAsia" w:ascii="宋体" w:hAnsi="宋体"/>
                <w:sz w:val="24"/>
                <w:szCs w:val="24"/>
              </w:rPr>
              <w:t xml:space="preserve">文件（</w:t>
            </w:r>
            <w:r>
              <w:rPr>
                <w:rFonts w:hint="eastAsia" w:ascii="宋体" w:hAnsi="宋体"/>
                <w:sz w:val="24"/>
                <w:szCs w:val="24"/>
              </w:rPr>
              <w:t xml:space="preserve">市项目</w:t>
            </w:r>
            <w:r>
              <w:rPr>
                <w:rFonts w:hint="eastAsia" w:ascii="宋体" w:hAnsi="宋体"/>
                <w:sz w:val="24"/>
                <w:szCs w:val="24"/>
              </w:rPr>
              <w:t xml:space="preserve">办统一格式）；</w:t>
            </w:r>
            <w:r/>
          </w:p>
          <w:p>
            <w:pPr>
              <w:ind w:left="0"/>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删档增加</w:t>
            </w:r>
            <w:r>
              <w:rPr>
                <w:rFonts w:hint="eastAsia" w:ascii="宋体" w:hAnsi="宋体"/>
                <w:sz w:val="24"/>
                <w:szCs w:val="24"/>
              </w:rPr>
              <w:t xml:space="preserve">附件上传；</w:t>
            </w:r>
            <w:r/>
          </w:p>
          <w:p>
            <w:pPr>
              <w:ind w:left="0"/>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搭建文件系统及服务器；</w:t>
            </w:r>
            <w:r/>
          </w:p>
          <w:p>
            <w:pPr>
              <w:ind w:left="0"/>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需考虑负载均衡、数据安全</w:t>
            </w:r>
            <w:r>
              <w:rPr>
                <w:rFonts w:hint="eastAsia" w:ascii="宋体" w:hAnsi="宋体"/>
                <w:sz w:val="24"/>
                <w:szCs w:val="24"/>
              </w:rPr>
              <w:t xml:space="preserve">。</w:t>
            </w:r>
            <w:r/>
          </w:p>
        </w:tc>
      </w:tr>
      <w:tr>
        <w:trPr>
          <w:jc w:val="center"/>
          <w:trHeight w:val="60"/>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hint="eastAsia" w:ascii="宋体" w:hAnsi="宋体"/>
                <w:sz w:val="24"/>
                <w:szCs w:val="24"/>
              </w:rPr>
              <w:t xml:space="preserve">数据大屏</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HIS接入机构展示（分类展示机构）；</w:t>
            </w:r>
            <w:r/>
          </w:p>
          <w:p>
            <w:pPr>
              <w:ind w:left="0"/>
              <w:rPr>
                <w:rFonts w:hint="eastAsia" w:ascii="宋体" w:hAnsi="宋体"/>
                <w:sz w:val="24"/>
                <w:szCs w:val="24"/>
              </w:rPr>
            </w:pPr>
            <w:r>
              <w:rPr>
                <w:rFonts w:hint="eastAsia" w:ascii="宋体" w:hAnsi="宋体"/>
                <w:sz w:val="24"/>
                <w:szCs w:val="24"/>
              </w:rPr>
              <w:t xml:space="preserve">2．机构上报数据展示（发现病例、入院患者、出院患者、随访人次、应急处置人次、转诊接诊人次等）；</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以地图形式按行政区划展示在册、在管、非在管、</w:t>
            </w:r>
            <w:r>
              <w:rPr>
                <w:rFonts w:hint="eastAsia" w:ascii="宋体" w:hAnsi="宋体"/>
                <w:sz w:val="24"/>
                <w:szCs w:val="24"/>
              </w:rPr>
              <w:t xml:space="preserve">失访等</w:t>
            </w:r>
            <w:r>
              <w:rPr>
                <w:rFonts w:hint="eastAsia" w:ascii="宋体" w:hAnsi="宋体"/>
                <w:sz w:val="24"/>
                <w:szCs w:val="24"/>
              </w:rPr>
              <w:t xml:space="preserve">数据；</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使用图表展示各区县指标数据（报病率、目标报病率等）；</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．使用图表展示基础统计信息（疾病种类分布、年龄及性别分布）</w:t>
            </w:r>
            <w:r/>
          </w:p>
        </w:tc>
      </w:tr>
      <w:tr>
        <w:trPr>
          <w:jc w:val="center"/>
          <w:trHeight w:val="93"/>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hint="eastAsia" w:ascii="宋体" w:hAnsi="宋体"/>
                <w:sz w:val="24"/>
                <w:szCs w:val="24"/>
              </w:rPr>
              <w:t xml:space="preserve">预警预防</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曾有应急处置患者清单；</w:t>
            </w:r>
            <w:r/>
          </w:p>
          <w:p>
            <w:pPr>
              <w:ind w:left="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转外地后有就诊患者预警；</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曾</w:t>
            </w:r>
            <w:r>
              <w:rPr>
                <w:rFonts w:hint="eastAsia" w:ascii="宋体" w:hAnsi="宋体"/>
                <w:sz w:val="24"/>
                <w:szCs w:val="24"/>
              </w:rPr>
              <w:t xml:space="preserve">评估危三及</w:t>
            </w:r>
            <w:r>
              <w:rPr>
                <w:rFonts w:hint="eastAsia" w:ascii="宋体" w:hAnsi="宋体"/>
                <w:sz w:val="24"/>
                <w:szCs w:val="24"/>
              </w:rPr>
              <w:t xml:space="preserve">以上清单；</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转失访后有</w:t>
            </w:r>
            <w:r>
              <w:rPr>
                <w:rFonts w:hint="eastAsia" w:ascii="宋体" w:hAnsi="宋体"/>
                <w:sz w:val="24"/>
                <w:szCs w:val="24"/>
              </w:rPr>
              <w:t xml:space="preserve">就诊预警；</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转异常后有就诊预警</w:t>
            </w:r>
            <w:r>
              <w:rPr>
                <w:rFonts w:hint="eastAsia" w:ascii="宋体" w:hAnsi="宋体"/>
                <w:sz w:val="24"/>
                <w:szCs w:val="24"/>
              </w:rPr>
              <w:t xml:space="preserve">。</w:t>
            </w:r>
            <w:r/>
          </w:p>
        </w:tc>
      </w:tr>
      <w:tr>
        <w:trPr>
          <w:jc w:val="center"/>
          <w:trHeight w:val="138"/>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hint="eastAsia" w:ascii="宋体" w:hAnsi="宋体"/>
                <w:sz w:val="24"/>
                <w:szCs w:val="24"/>
              </w:rPr>
              <w:t xml:space="preserve">HIS报病接口升级</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调整报</w:t>
            </w:r>
            <w:r>
              <w:rPr>
                <w:rFonts w:hint="eastAsia" w:ascii="宋体" w:hAnsi="宋体"/>
                <w:sz w:val="24"/>
                <w:szCs w:val="24"/>
              </w:rPr>
              <w:t xml:space="preserve">病数据</w:t>
            </w:r>
            <w:r>
              <w:rPr>
                <w:rFonts w:hint="eastAsia" w:ascii="宋体" w:hAnsi="宋体"/>
                <w:sz w:val="24"/>
                <w:szCs w:val="24"/>
              </w:rPr>
              <w:t xml:space="preserve">集；</w:t>
            </w:r>
            <w:r/>
          </w:p>
          <w:p>
            <w:pPr>
              <w:ind w:left="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增加病例上报用药采集专用接口</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增加入院上报及推送社区；</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病例上报接口</w:t>
            </w:r>
            <w:r>
              <w:rPr>
                <w:rFonts w:hint="eastAsia" w:ascii="宋体" w:hAnsi="宋体"/>
                <w:sz w:val="24"/>
                <w:szCs w:val="24"/>
              </w:rPr>
              <w:t xml:space="preserve">整合参转入院</w:t>
            </w:r>
            <w:r>
              <w:rPr>
                <w:rFonts w:hint="eastAsia" w:ascii="宋体" w:hAnsi="宋体"/>
                <w:sz w:val="24"/>
                <w:szCs w:val="24"/>
              </w:rPr>
              <w:t xml:space="preserve">、转诊入院；</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出院上报接口</w:t>
            </w:r>
            <w:r>
              <w:rPr>
                <w:rFonts w:hint="eastAsia" w:ascii="宋体" w:hAnsi="宋体"/>
                <w:sz w:val="24"/>
                <w:szCs w:val="24"/>
              </w:rPr>
              <w:t xml:space="preserve">整合参转等</w:t>
            </w:r>
            <w:r>
              <w:rPr>
                <w:rFonts w:hint="eastAsia" w:ascii="宋体" w:hAnsi="宋体"/>
                <w:sz w:val="24"/>
                <w:szCs w:val="24"/>
              </w:rPr>
              <w:t xml:space="preserve">特殊情况出院；</w:t>
            </w:r>
            <w:r/>
          </w:p>
          <w:p>
            <w:pPr>
              <w:ind w:left="0"/>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肇事肇祸应急处置患者报病及推送社区；</w:t>
            </w:r>
            <w:r/>
          </w:p>
          <w:p>
            <w:pPr>
              <w:ind w:left="0"/>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部分逻辑校验升级；</w:t>
            </w:r>
            <w:r/>
          </w:p>
          <w:p>
            <w:pPr>
              <w:ind w:left="0"/>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就诊记录抓取及消息推送升级</w:t>
            </w:r>
            <w:r>
              <w:rPr>
                <w:rFonts w:hint="eastAsia" w:ascii="宋体" w:hAnsi="宋体"/>
                <w:sz w:val="24"/>
                <w:szCs w:val="24"/>
              </w:rPr>
              <w:t xml:space="preserve">。</w:t>
            </w:r>
            <w:r/>
          </w:p>
        </w:tc>
      </w:tr>
      <w:tr>
        <w:trPr>
          <w:jc w:val="center"/>
          <w:trHeight w:val="131"/>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ascii="宋体" w:hAnsi="宋体"/>
                <w:sz w:val="24"/>
                <w:szCs w:val="24"/>
              </w:rPr>
              <w:t xml:space="preserve">自动生成简报功能</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按市级简报模板生成面向市级、区级的月度、年度简报word文档；</w:t>
            </w:r>
            <w:r/>
          </w:p>
          <w:p>
            <w:pPr>
              <w:ind w:left="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按简报业务要求支持相关指标的文档化包括简报模板可动态配置相关变量实现动态渲染；</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包括但不限于日期变量、比例比值、各县区等简报变量、简报常量的配置；</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支持动态渲染统计表格包括指标排名，指标比例统计等；</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支持在简报内进行图形化展示，支持相关条型、线型，</w:t>
            </w:r>
            <w:r>
              <w:rPr>
                <w:rFonts w:hint="eastAsia" w:ascii="宋体" w:hAnsi="宋体"/>
                <w:sz w:val="24"/>
                <w:szCs w:val="24"/>
              </w:rPr>
              <w:t xml:space="preserve">饼图等</w:t>
            </w:r>
            <w:r>
              <w:rPr>
                <w:rFonts w:hint="eastAsia" w:ascii="宋体" w:hAnsi="宋体"/>
                <w:sz w:val="24"/>
                <w:szCs w:val="24"/>
              </w:rPr>
              <w:t xml:space="preserve">相关常用统计图的展示；</w:t>
            </w:r>
            <w:r/>
          </w:p>
          <w:p>
            <w:pPr>
              <w:ind w:left="0"/>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提供市级、区县级手动在线生成与下载。</w:t>
            </w:r>
            <w:r/>
          </w:p>
        </w:tc>
      </w:tr>
      <w:tr>
        <w:trPr>
          <w:jc w:val="center"/>
          <w:trHeight w:val="323"/>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ascii="宋体" w:hAnsi="宋体"/>
                <w:sz w:val="24"/>
                <w:szCs w:val="24"/>
              </w:rPr>
              <w:t xml:space="preserve">长效针剂相关管理模块</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cs="Times New Roman"/>
                <w:color w:val="000000"/>
                <w:sz w:val="24"/>
                <w:szCs w:val="24"/>
              </w:rPr>
              <w:t xml:space="preserve">★</w:t>
            </w:r>
            <w:r>
              <w:rPr>
                <w:rFonts w:hint="eastAsia" w:ascii="宋体" w:hAnsi="宋体"/>
                <w:sz w:val="24"/>
                <w:szCs w:val="24"/>
              </w:rPr>
              <w:t xml:space="preserve">长效针剂申请及审批：社区账号新增长效针剂申请单，</w:t>
            </w:r>
            <w:r>
              <w:rPr>
                <w:rFonts w:hint="eastAsia" w:ascii="宋体" w:hAnsi="宋体"/>
                <w:sz w:val="24"/>
                <w:szCs w:val="24"/>
              </w:rPr>
              <w:t xml:space="preserve">区县疾控账号</w:t>
            </w:r>
            <w:r>
              <w:rPr>
                <w:rFonts w:hint="eastAsia" w:ascii="宋体" w:hAnsi="宋体"/>
                <w:sz w:val="24"/>
                <w:szCs w:val="24"/>
              </w:rPr>
              <w:t xml:space="preserve">对社区提交的长效针剂申请单进行审批；</w:t>
            </w:r>
            <w:r/>
          </w:p>
          <w:p>
            <w:pPr>
              <w:ind w:left="0"/>
              <w:rPr>
                <w:rFonts w:hint="eastAsia" w:ascii="宋体" w:hAnsi="宋体"/>
                <w:sz w:val="24"/>
                <w:szCs w:val="24"/>
              </w:rPr>
            </w:pPr>
            <w:r>
              <w:rPr>
                <w:rFonts w:hint="eastAsia" w:ascii="宋体" w:hAnsi="宋体"/>
                <w:sz w:val="24"/>
                <w:szCs w:val="24"/>
              </w:rPr>
              <w:t xml:space="preserve">2．</w:t>
            </w:r>
            <w:bookmarkStart w:id="97" w:name="_Hlk230857898"/>
            <w:r>
              <w:rPr>
                <w:rFonts w:hint="eastAsia" w:ascii="宋体" w:hAnsi="宋体" w:cs="Times New Roman"/>
                <w:color w:val="000000"/>
                <w:sz w:val="24"/>
                <w:szCs w:val="24"/>
              </w:rPr>
              <w:t xml:space="preserve">★</w:t>
            </w:r>
            <w:bookmarkEnd w:id="97"/>
            <w:r>
              <w:rPr>
                <w:rFonts w:hint="eastAsia" w:ascii="宋体" w:hAnsi="宋体"/>
                <w:sz w:val="24"/>
                <w:szCs w:val="24"/>
              </w:rPr>
              <w:t xml:space="preserve">注射登记：可以对长效针剂管理患者登记注射记录，登记内容包括注射药物、规格、批号、注射部位、注射日期、下次注射日期等；</w:t>
            </w:r>
            <w:r/>
          </w:p>
          <w:p>
            <w:pPr>
              <w:ind w:left="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支持社区录入登记、医疗机构录入、支持Excel数据（标准格式）导入自动转登记；</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长效针剂患者导出、注射记录导出；</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查询统计功能（按社区、地区等维度，主要展示当前长效针剂患者的管理情况与注射情况统计，包括长效针剂管理患者人数，注射人次数，</w:t>
            </w:r>
            <w:r>
              <w:rPr>
                <w:rFonts w:hint="eastAsia" w:ascii="宋体" w:hAnsi="宋体"/>
                <w:sz w:val="24"/>
                <w:szCs w:val="24"/>
              </w:rPr>
              <w:t xml:space="preserve">剂次统计</w:t>
            </w:r>
            <w:r>
              <w:rPr>
                <w:rFonts w:hint="eastAsia" w:ascii="宋体" w:hAnsi="宋体"/>
                <w:sz w:val="24"/>
                <w:szCs w:val="24"/>
              </w:rPr>
              <w:t xml:space="preserve">等），面向社区、区县本级、市本级。</w:t>
            </w:r>
            <w:r/>
          </w:p>
        </w:tc>
      </w:tr>
      <w:tr>
        <w:trPr>
          <w:jc w:val="center"/>
          <w:trHeight w:val="477"/>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ascii="宋体" w:hAnsi="宋体"/>
                <w:sz w:val="24"/>
                <w:szCs w:val="24"/>
              </w:rPr>
              <w:t xml:space="preserve">在册患者导出功能</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1．在册患者指定字段导出功能；</w:t>
            </w:r>
            <w:r/>
          </w:p>
          <w:p>
            <w:pPr>
              <w:ind w:left="0"/>
              <w:rPr>
                <w:rFonts w:hint="eastAsia" w:ascii="宋体" w:hAnsi="宋体"/>
                <w:sz w:val="24"/>
                <w:szCs w:val="24"/>
              </w:rPr>
            </w:pPr>
            <w:r>
              <w:rPr>
                <w:rFonts w:hint="eastAsia" w:ascii="宋体" w:hAnsi="宋体"/>
                <w:sz w:val="24"/>
                <w:szCs w:val="24"/>
              </w:rPr>
              <w:t xml:space="preserve">2．上述导出功能限定区县本级指定账号；</w:t>
            </w:r>
            <w:r/>
          </w:p>
          <w:p>
            <w:pPr>
              <w:ind w:left="0"/>
              <w:rPr>
                <w:rFonts w:hint="eastAsia" w:ascii="宋体" w:hAnsi="宋体"/>
                <w:sz w:val="24"/>
                <w:szCs w:val="24"/>
              </w:rPr>
            </w:pPr>
            <w:r>
              <w:rPr>
                <w:rFonts w:hint="eastAsia" w:ascii="宋体" w:hAnsi="宋体"/>
                <w:sz w:val="24"/>
                <w:szCs w:val="24"/>
              </w:rPr>
              <w:t xml:space="preserve">3．导出字段暂定“证件号”、“姓名”；</w:t>
            </w:r>
            <w:r/>
          </w:p>
          <w:p>
            <w:pPr>
              <w:ind w:left="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★支持多条件筛选导出文件：筛选条件包括：姓名、证件号、患者编码、建档日期、目前诊断、出生日期等；</w:t>
            </w:r>
            <w:r/>
          </w:p>
          <w:p>
            <w:pPr>
              <w:ind w:left="0"/>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★导出加密Excel文件：导出格式为Excel文件，且根据随机生成的密码自动加密导出文件。</w:t>
            </w:r>
            <w:r/>
          </w:p>
        </w:tc>
      </w:tr>
      <w:tr>
        <w:trPr>
          <w:jc w:val="center"/>
          <w:trHeight w:val="1062"/>
        </w:trPr>
        <w:tc>
          <w:tcPr>
            <w:shd w:val="clear" w:color="auto" w:fill="auto"/>
            <w:tcW w:w="1734" w:type="dxa"/>
            <w:vAlign w:val="center"/>
            <w:textDirection w:val="lrTb"/>
            <w:noWrap w:val="false"/>
          </w:tcPr>
          <w:p>
            <w:pPr>
              <w:ind w:left="0"/>
              <w:jc w:val="center"/>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重点人员</w:t>
            </w:r>
            <w:r>
              <w:rPr>
                <w:rFonts w:hint="eastAsia" w:ascii="宋体" w:hAnsi="宋体"/>
                <w:sz w:val="24"/>
                <w:szCs w:val="24"/>
              </w:rPr>
              <w:t xml:space="preserve">”</w:t>
            </w:r>
            <w:r>
              <w:rPr>
                <w:rFonts w:ascii="宋体" w:hAnsi="宋体"/>
                <w:sz w:val="24"/>
                <w:szCs w:val="24"/>
              </w:rPr>
              <w:t xml:space="preserve">管理模块</w:t>
            </w:r>
            <w:r/>
          </w:p>
        </w:tc>
        <w:tc>
          <w:tcPr>
            <w:tcW w:w="7568" w:type="dxa"/>
            <w:vAlign w:val="center"/>
            <w:textDirection w:val="lrTb"/>
            <w:noWrap w:val="false"/>
          </w:tcPr>
          <w:p>
            <w:pPr>
              <w:ind w:left="0"/>
              <w:rPr>
                <w:rFonts w:hint="eastAsia" w:ascii="宋体" w:hAnsi="宋体"/>
                <w:sz w:val="24"/>
                <w:szCs w:val="24"/>
              </w:rPr>
            </w:pPr>
            <w:r>
              <w:rPr>
                <w:rFonts w:hint="eastAsia" w:ascii="宋体" w:hAnsi="宋体"/>
                <w:sz w:val="24"/>
                <w:szCs w:val="24"/>
              </w:rPr>
              <w:t xml:space="preserve">1．</w:t>
            </w:r>
            <w:r>
              <w:rPr>
                <w:rFonts w:hint="eastAsia" w:ascii="宋体" w:hAnsi="宋体" w:cs="Times New Roman"/>
                <w:color w:val="000000"/>
                <w:sz w:val="24"/>
                <w:szCs w:val="24"/>
              </w:rPr>
              <w:t xml:space="preserve">★</w:t>
            </w:r>
            <w:r>
              <w:rPr>
                <w:rFonts w:hint="eastAsia" w:ascii="宋体" w:hAnsi="宋体"/>
                <w:sz w:val="24"/>
                <w:szCs w:val="24"/>
              </w:rPr>
              <w:t xml:space="preserve">“重点人员”标签设置：可以将在册患者设置为“重点人员”，并为其选择协同管理小组；</w:t>
            </w:r>
            <w:r/>
          </w:p>
          <w:p>
            <w:pPr>
              <w:ind w:left="0"/>
              <w:rPr>
                <w:rFonts w:hint="eastAsia" w:ascii="宋体" w:hAnsi="宋体"/>
                <w:sz w:val="24"/>
                <w:szCs w:val="24"/>
              </w:rPr>
            </w:pPr>
            <w:r>
              <w:rPr>
                <w:rFonts w:hint="eastAsia" w:ascii="宋体" w:hAnsi="宋体"/>
                <w:sz w:val="24"/>
                <w:szCs w:val="24"/>
              </w:rPr>
              <w:t xml:space="preserve">2．</w:t>
            </w:r>
            <w:r>
              <w:rPr>
                <w:rFonts w:hint="eastAsia" w:ascii="宋体" w:hAnsi="宋体" w:cs="Times New Roman"/>
                <w:color w:val="000000"/>
                <w:sz w:val="24"/>
                <w:szCs w:val="24"/>
              </w:rPr>
              <w:t xml:space="preserve">★</w:t>
            </w:r>
            <w:r>
              <w:rPr>
                <w:rFonts w:hint="eastAsia" w:ascii="宋体" w:hAnsi="宋体"/>
                <w:sz w:val="24"/>
                <w:szCs w:val="24"/>
              </w:rPr>
              <w:t xml:space="preserve">维护管理小组：可以新增管理小组，以及添加或删除小组成员信息（成员类型、姓名、手机号码、单位名称）；</w:t>
            </w:r>
            <w:r/>
          </w:p>
          <w:p>
            <w:pPr>
              <w:ind w:left="0"/>
              <w:rPr>
                <w:rFonts w:hint="eastAsia" w:ascii="宋体" w:hAnsi="宋体"/>
                <w:sz w:val="24"/>
                <w:szCs w:val="24"/>
              </w:rPr>
            </w:pPr>
            <w:r>
              <w:rPr>
                <w:rFonts w:hint="eastAsia" w:ascii="宋体" w:hAnsi="宋体"/>
                <w:sz w:val="24"/>
                <w:szCs w:val="24"/>
              </w:rPr>
              <w:t xml:space="preserve">3．“重点人员”患者检索、统计；</w:t>
            </w:r>
            <w:r/>
          </w:p>
          <w:p>
            <w:pPr>
              <w:ind w:left="0"/>
              <w:rPr>
                <w:rFonts w:hint="eastAsia" w:ascii="宋体" w:hAnsi="宋体"/>
                <w:sz w:val="24"/>
                <w:szCs w:val="24"/>
              </w:rPr>
            </w:pPr>
            <w:r>
              <w:rPr>
                <w:rFonts w:hint="eastAsia" w:ascii="宋体" w:hAnsi="宋体"/>
                <w:sz w:val="24"/>
                <w:szCs w:val="24"/>
              </w:rPr>
              <w:t xml:space="preserve">4．短信推送模块；</w:t>
            </w:r>
            <w:r/>
          </w:p>
          <w:p>
            <w:pPr>
              <w:ind w:left="0"/>
              <w:rPr>
                <w:rFonts w:hint="eastAsia" w:ascii="宋体" w:hAnsi="宋体"/>
                <w:sz w:val="24"/>
                <w:szCs w:val="24"/>
              </w:rPr>
            </w:pPr>
            <w:r>
              <w:rPr>
                <w:rFonts w:hint="eastAsia" w:ascii="宋体" w:hAnsi="宋体"/>
                <w:sz w:val="24"/>
                <w:szCs w:val="24"/>
              </w:rPr>
              <w:t xml:space="preserve">5．“重点人员”患者入院提醒、出院提醒、就诊提醒推送社区，同时短信通知协同管理人员手机；</w:t>
            </w:r>
            <w:r/>
          </w:p>
          <w:p>
            <w:pPr>
              <w:ind w:left="0"/>
              <w:rPr>
                <w:rFonts w:hint="eastAsia" w:ascii="宋体" w:hAnsi="宋体"/>
                <w:sz w:val="24"/>
                <w:szCs w:val="24"/>
              </w:rPr>
            </w:pPr>
            <w:r>
              <w:rPr>
                <w:rFonts w:hint="eastAsia" w:ascii="宋体" w:hAnsi="宋体"/>
                <w:sz w:val="24"/>
                <w:szCs w:val="24"/>
              </w:rPr>
              <w:t xml:space="preserve">6．支持每个街道下多个协同管理小组；</w:t>
            </w:r>
            <w:r/>
          </w:p>
          <w:p>
            <w:pPr>
              <w:ind w:left="0"/>
              <w:rPr>
                <w:rFonts w:hint="eastAsia" w:ascii="宋体" w:hAnsi="宋体"/>
                <w:sz w:val="24"/>
                <w:szCs w:val="24"/>
              </w:rPr>
            </w:pPr>
            <w:r>
              <w:rPr>
                <w:rFonts w:hint="eastAsia" w:ascii="宋体" w:hAnsi="宋体"/>
                <w:sz w:val="24"/>
                <w:szCs w:val="24"/>
              </w:rPr>
              <w:t xml:space="preserve">7．患者流转到市内其他机构时，“重点人员”标签不变，但是协同管理小组要重新选择。</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说明：打</w:t>
      </w:r>
      <w:r>
        <w:rPr>
          <w:rFonts w:hint="eastAsia" w:ascii="宋体" w:hAnsi="宋体" w:cs="Times New Roman"/>
          <w:color w:val="000000"/>
          <w:sz w:val="24"/>
          <w:szCs w:val="24"/>
        </w:rPr>
        <w:t xml:space="preserve">★的功能点需视频演示。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w:t>
      </w:r>
      <w:r>
        <w:rPr>
          <w:rFonts w:hint="eastAsia" w:ascii="宋体" w:hAnsi="宋体"/>
          <w:sz w:val="21"/>
        </w:rPr>
        <w:t xml:space="preserve">售后服务：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．中标单位</w:t>
      </w:r>
      <w:r>
        <w:rPr>
          <w:rFonts w:ascii="宋体" w:hAnsi="宋体"/>
          <w:sz w:val="21"/>
        </w:rPr>
        <w:t xml:space="preserve">需根据建设内容成立项目组，并合理配置项目人员（至少</w:t>
      </w:r>
      <w:r>
        <w:rPr>
          <w:rFonts w:hint="eastAsia" w:ascii="宋体" w:hAnsi="宋体"/>
          <w:sz w:val="21"/>
        </w:rPr>
        <w:t xml:space="preserve">1</w:t>
      </w:r>
      <w:r>
        <w:rPr>
          <w:rFonts w:ascii="宋体" w:hAnsi="宋体"/>
          <w:sz w:val="21"/>
        </w:rPr>
        <w:t xml:space="preserve">名项目负责人、</w:t>
      </w:r>
      <w:r>
        <w:rPr>
          <w:rFonts w:hint="eastAsia" w:ascii="宋体" w:hAnsi="宋体"/>
          <w:sz w:val="21"/>
        </w:rPr>
        <w:t xml:space="preserve">1名研发人员、1名技术支持人员</w:t>
      </w:r>
      <w:r>
        <w:rPr>
          <w:rFonts w:ascii="宋体" w:hAnsi="宋体"/>
          <w:sz w:val="21"/>
        </w:rPr>
        <w:t xml:space="preserve">）；</w:t>
      </w:r>
      <w:r/>
    </w:p>
    <w:p>
      <w:pPr>
        <w:ind w:left="0" w:firstLine="420"/>
        <w:spacing w:line="360" w:lineRule="auto"/>
        <w:tabs>
          <w:tab w:val="left" w:pos="420" w:leader="none"/>
        </w:tabs>
        <w:rPr>
          <w:rFonts w:hint="eastAsia"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免费质保期：自验收合格之日起</w:t>
      </w:r>
      <w:r>
        <w:rPr>
          <w:rFonts w:hint="eastAsia" w:ascii="宋体" w:hAnsi="宋体"/>
          <w:sz w:val="21"/>
        </w:rPr>
        <w:t xml:space="preserve">2年</w:t>
      </w:r>
      <w:r>
        <w:rPr>
          <w:rFonts w:hint="eastAsia" w:ascii="宋体" w:hAnsi="宋体"/>
          <w:sz w:val="21"/>
        </w:rPr>
        <w:t xml:space="preserve">内</w:t>
      </w:r>
      <w:r>
        <w:rPr>
          <w:rFonts w:hint="eastAsia" w:ascii="宋体" w:hAnsi="宋体"/>
          <w:sz w:val="21"/>
        </w:rPr>
        <w:t xml:space="preserve">；</w:t>
      </w:r>
      <w:r>
        <w:rPr>
          <w:rFonts w:hint="eastAsia" w:ascii="宋体" w:hAnsi="宋体"/>
          <w:sz w:val="21"/>
        </w:rPr>
        <w:t xml:space="preserve">中标</w:t>
      </w:r>
      <w:r>
        <w:rPr>
          <w:rFonts w:hint="eastAsia" w:ascii="宋体" w:hAnsi="宋体"/>
          <w:sz w:val="21"/>
        </w:rPr>
        <w:t xml:space="preserve">单位应以优良的服务态度，解答采购方的技术疑问，为采购方提供技术咨询服务；</w:t>
      </w:r>
      <w:r/>
    </w:p>
    <w:p>
      <w:pPr>
        <w:ind w:left="0" w:firstLine="420"/>
        <w:spacing w:line="360" w:lineRule="auto"/>
        <w:tabs>
          <w:tab w:val="left" w:pos="420" w:leader="none"/>
        </w:tabs>
        <w:rPr>
          <w:rFonts w:hint="eastAsia"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在系统功能安装、调试完成后，由</w:t>
      </w:r>
      <w:r>
        <w:rPr>
          <w:rFonts w:hint="eastAsia" w:ascii="宋体" w:hAnsi="宋体"/>
          <w:sz w:val="21"/>
        </w:rPr>
        <w:t xml:space="preserve">中标</w:t>
      </w:r>
      <w:r>
        <w:rPr>
          <w:rFonts w:hint="eastAsia" w:ascii="宋体" w:hAnsi="宋体"/>
          <w:sz w:val="21"/>
        </w:rPr>
        <w:t xml:space="preserve">单位负责对采购方使用者进行免费的技术培训，包括后台的使用操作，直至技术人员和操作人员能够掌握为止；</w:t>
      </w:r>
      <w:r/>
    </w:p>
    <w:p>
      <w:pPr>
        <w:ind w:left="420"/>
        <w:spacing w:line="360" w:lineRule="auto"/>
        <w:tabs>
          <w:tab w:val="left" w:pos="420" w:leader="none"/>
        </w:tabs>
        <w:rPr>
          <w:rFonts w:hint="eastAsia"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系统功能运行出现故障,</w:t>
      </w:r>
      <w:r>
        <w:rPr>
          <w:rFonts w:hint="eastAsia" w:ascii="宋体" w:hAnsi="宋体"/>
          <w:sz w:val="21"/>
        </w:rPr>
        <w:t xml:space="preserve">中标</w:t>
      </w:r>
      <w:r>
        <w:rPr>
          <w:rFonts w:hint="eastAsia" w:ascii="宋体" w:hAnsi="宋体"/>
          <w:sz w:val="21"/>
        </w:rPr>
        <w:t xml:space="preserve">单位实时远程响应，</w:t>
      </w:r>
      <w:r>
        <w:rPr>
          <w:rFonts w:hint="eastAsia" w:ascii="宋体" w:hAnsi="宋体"/>
          <w:sz w:val="21"/>
        </w:rPr>
        <w:t xml:space="preserve">远程支持</w:t>
      </w:r>
      <w:r>
        <w:rPr>
          <w:rFonts w:hint="eastAsia" w:ascii="宋体" w:hAnsi="宋体"/>
          <w:sz w:val="21"/>
        </w:rPr>
        <w:t xml:space="preserve">解决不了时须2小时内派工程师现场维护；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5.对于采购单位就采购范围内的相关功能提出的问题，须确保2个工作日内解决或提出修改方案并提交采购单位审核，审核不通过的，修改直至通过。</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w:t>
      </w:r>
      <w:r>
        <w:rPr>
          <w:rFonts w:hint="eastAsia" w:ascii="宋体" w:hAnsi="宋体"/>
          <w:sz w:val="21"/>
        </w:rPr>
        <w:t xml:space="preserve">履</w:t>
      </w:r>
      <w:r>
        <w:rPr>
          <w:rFonts w:hint="eastAsia" w:ascii="宋体" w:hAnsi="宋体"/>
          <w:sz w:val="21"/>
        </w:rPr>
        <w:t xml:space="preserve">约验收基本要求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采购文件、投标</w:t>
      </w:r>
      <w:r>
        <w:rPr>
          <w:rFonts w:hint="eastAsia" w:ascii="宋体" w:hAnsi="宋体"/>
          <w:sz w:val="21"/>
        </w:rPr>
        <w:t xml:space="preserve">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hint="eastAsia"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1022"/>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2"/>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6"/>
        <w:ind w:left="0" w:firstLine="0"/>
        <w:jc w:val="center"/>
        <w:rPr>
          <w:rFonts w:hint="eastAsia" w:ascii="宋体" w:hAnsi="宋体"/>
          <w:b/>
          <w:sz w:val="44"/>
          <w:szCs w:val="22"/>
        </w:rPr>
      </w:pPr>
      <w:r/>
      <w:bookmarkStart w:id="98" w:name="_Toc5111"/>
      <w:r/>
      <w:bookmarkStart w:id="99" w:name="_Toc11789"/>
      <w:r/>
      <w:bookmarkStart w:id="100" w:name="_Hlk55741158"/>
      <w:r>
        <w:rPr>
          <w:rFonts w:hint="eastAsia" w:ascii="宋体" w:hAnsi="宋体"/>
          <w:b/>
          <w:sz w:val="44"/>
          <w:szCs w:val="22"/>
        </w:rPr>
        <w:br w:type="page" w:clear="all"/>
      </w:r>
      <w:bookmarkStart w:id="101" w:name="_Toc105397794"/>
      <w:r>
        <w:rPr>
          <w:rFonts w:hint="eastAsia" w:ascii="宋体" w:hAnsi="宋体"/>
          <w:b/>
          <w:sz w:val="44"/>
          <w:szCs w:val="22"/>
        </w:rPr>
        <w:t xml:space="preserve">第五章 </w:t>
      </w:r>
      <w:bookmarkStart w:id="102" w:name="合同的特殊条款"/>
      <w:r/>
      <w:bookmarkEnd w:id="102"/>
      <w:r>
        <w:rPr>
          <w:rFonts w:hint="eastAsia" w:ascii="宋体" w:hAnsi="宋体"/>
          <w:b/>
          <w:sz w:val="44"/>
          <w:szCs w:val="22"/>
        </w:rPr>
        <w:t xml:space="preserve"> 合同及主要条款</w:t>
      </w:r>
      <w:bookmarkEnd w:id="98"/>
      <w:r/>
      <w:bookmarkEnd w:id="99"/>
      <w:r/>
      <w:bookmarkEnd w:id="101"/>
      <w:r/>
      <w:r/>
    </w:p>
    <w:p>
      <w:pPr>
        <w:ind w:left="0"/>
        <w:jc w:val="center"/>
        <w:rPr>
          <w:rFonts w:hint="eastAsia" w:ascii="宋体" w:hAnsi="宋体"/>
          <w:b/>
          <w:sz w:val="32"/>
          <w:szCs w:val="32"/>
        </w:rPr>
      </w:pPr>
      <w:r/>
      <w:bookmarkStart w:id="103" w:name="OLE_LINK11"/>
      <w:r/>
      <w:bookmarkStart w:id="104" w:name="OLE_LINK13"/>
      <w:r/>
      <w:bookmarkStart w:id="105" w:name="OLE_LINK14"/>
      <w:r/>
      <w:bookmarkStart w:id="106" w:name="_Toc57376410"/>
      <w:r/>
      <w:bookmarkStart w:id="107" w:name="_Toc27667"/>
      <w:r/>
      <w:bookmarkStart w:id="108" w:name="_Toc8564"/>
      <w:r/>
      <w:bookmarkStart w:id="109" w:name="_Toc105397795"/>
      <w:r/>
      <w:bookmarkEnd w:id="100"/>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u w:val="single"/>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rPr>
          <w:rFonts w:hint="eastAsia" w:ascii="宋体" w:hAnsi="宋体"/>
          <w:sz w:val="21"/>
          <w:szCs w:val="21"/>
          <w:u w:val="single"/>
        </w:rPr>
        <w:t xml:space="preserve"> </w:t>
      </w:r>
      <w:r>
        <w:rPr>
          <w:rFonts w:ascii="宋体" w:hAnsi="宋体"/>
          <w:sz w:val="21"/>
          <w:szCs w:val="21"/>
          <w:u w:val="single"/>
        </w:rPr>
        <w:t xml:space="preserve">合同签订生效后</w:t>
      </w:r>
      <w:r>
        <w:rPr>
          <w:rFonts w:hint="eastAsia" w:ascii="宋体" w:hAnsi="宋体"/>
          <w:sz w:val="21"/>
          <w:szCs w:val="21"/>
          <w:u w:val="single"/>
        </w:rPr>
        <w:t xml:space="preserve">，5个工作日内，甲方向乙方支付 50% 的项目款；待项目验收合格后，5个工作日内，</w:t>
      </w:r>
      <w:r>
        <w:rPr>
          <w:rFonts w:ascii="宋体" w:hAnsi="宋体"/>
          <w:sz w:val="21"/>
          <w:szCs w:val="21"/>
          <w:u w:val="single"/>
        </w:rPr>
        <w:t xml:space="preserve">甲方向乙方支付</w:t>
      </w:r>
      <w:r>
        <w:rPr>
          <w:rFonts w:hint="eastAsia" w:ascii="宋体" w:hAnsi="宋体"/>
          <w:sz w:val="21"/>
          <w:szCs w:val="21"/>
          <w:u w:val="single"/>
        </w:rPr>
        <w:t xml:space="preserve"> 45% 的项目款；项目验收合格满2年后5个工作日内付清5</w:t>
      </w:r>
      <w:r>
        <w:rPr>
          <w:rFonts w:ascii="宋体" w:hAnsi="宋体"/>
          <w:sz w:val="21"/>
          <w:szCs w:val="21"/>
          <w:u w:val="single"/>
        </w:rPr>
        <w:t xml:space="preserve">%</w:t>
      </w:r>
      <w:r>
        <w:rPr>
          <w:rFonts w:hint="eastAsia" w:ascii="宋体" w:hAnsi="宋体"/>
          <w:sz w:val="21"/>
          <w:szCs w:val="21"/>
          <w:u w:val="single"/>
        </w:rPr>
        <w:t xml:space="preserve"> </w:t>
      </w:r>
      <w:r>
        <w:rPr>
          <w:rFonts w:ascii="宋体" w:hAnsi="宋体"/>
          <w:sz w:val="21"/>
          <w:szCs w:val="21"/>
          <w:u w:val="single"/>
        </w:rPr>
        <w:t xml:space="preserve">的</w:t>
      </w:r>
      <w:r>
        <w:rPr>
          <w:rFonts w:hint="eastAsia" w:ascii="宋体" w:hAnsi="宋体"/>
          <w:sz w:val="21"/>
          <w:szCs w:val="21"/>
          <w:u w:val="single"/>
        </w:rPr>
        <w:t xml:space="preserve">尾款</w:t>
      </w:r>
      <w:r>
        <w:rPr>
          <w:rFonts w:ascii="宋体" w:hAnsi="宋体"/>
          <w:sz w:val="21"/>
          <w:szCs w:val="21"/>
          <w:u w:val="single"/>
        </w:rPr>
        <w:t xml:space="preserve">。</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自合同签订之日起2个月内完成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w:t>
      </w:r>
      <w:r>
        <w:rPr>
          <w:rFonts w:hint="eastAsia" w:ascii="宋体" w:hAnsi="宋体"/>
          <w:bCs/>
          <w:sz w:val="21"/>
          <w:szCs w:val="21"/>
          <w:highlight w:val="yellow"/>
          <w:u w:val="single"/>
        </w:rPr>
        <w:t xml:space="preserve">5日内组织验收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履约验收方式：一次性验收</w:t>
      </w:r>
      <w:r>
        <w:rPr>
          <w:rFonts w:hint="eastAsia" w:ascii="宋体" w:hAnsi="宋体"/>
          <w:bCs/>
          <w:sz w:val="21"/>
          <w:szCs w:val="21"/>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w:t>
      </w:r>
      <w:r>
        <w:rPr>
          <w:rFonts w:hint="eastAsia" w:ascii="宋体" w:hAnsi="宋体"/>
          <w:bCs/>
          <w:sz w:val="21"/>
          <w:szCs w:val="21"/>
          <w:highlight w:val="yellow"/>
          <w:u w:val="single"/>
        </w:rPr>
        <w:t xml:space="preserve">新增功能需求实现完成情况、服务满意度情况</w:t>
      </w:r>
      <w:r>
        <w:rPr>
          <w:rFonts w:hint="eastAsia" w:ascii="宋体" w:hAnsi="宋体"/>
          <w:bCs/>
          <w:sz w:val="21"/>
          <w:szCs w:val="21"/>
          <w:highlight w:val="yellow"/>
          <w:u w:val="single"/>
        </w:rPr>
        <w:t xml:space="preserve">等</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03"/>
            <w:r/>
            <w:bookmarkEnd w:id="104"/>
            <w:r/>
            <w:bookmarkEnd w:id="105"/>
            <w:r/>
            <w:r/>
          </w:p>
        </w:tc>
      </w:tr>
    </w:tbl>
    <w:p>
      <w:pPr>
        <w:pStyle w:val="1055"/>
        <w:ind w:left="0" w:firstLine="0"/>
        <w:rPr>
          <w:rFonts w:hint="eastAsia" w:ascii="宋体" w:hAnsi="宋体"/>
          <w:b/>
          <w:sz w:val="44"/>
          <w:szCs w:val="22"/>
        </w:rPr>
      </w:pPr>
      <w:r>
        <w:rPr>
          <w:rFonts w:hint="eastAsia" w:ascii="宋体" w:hAnsi="宋体"/>
          <w:b/>
          <w:sz w:val="44"/>
          <w:szCs w:val="22"/>
        </w:rPr>
      </w:r>
      <w:r/>
    </w:p>
    <w:p>
      <w:pPr>
        <w:pStyle w:val="1055"/>
        <w:ind w:left="400" w:firstLine="883"/>
        <w:rPr>
          <w:rFonts w:hint="eastAsia" w:ascii="宋体" w:hAnsi="宋体"/>
          <w:b/>
          <w:sz w:val="44"/>
          <w:szCs w:val="22"/>
        </w:rPr>
      </w:pPr>
      <w:r>
        <w:rPr>
          <w:rFonts w:hint="eastAsia" w:ascii="宋体" w:hAnsi="宋体"/>
          <w:b/>
          <w:sz w:val="44"/>
          <w:szCs w:val="22"/>
        </w:rPr>
        <w:br w:type="page" w:clear="all"/>
      </w:r>
      <w:r/>
    </w:p>
    <w:p>
      <w:pPr>
        <w:pStyle w:val="996"/>
        <w:ind w:left="0" w:firstLine="0"/>
        <w:jc w:val="center"/>
        <w:rPr>
          <w:rFonts w:hint="eastAsia" w:ascii="宋体" w:hAnsi="宋体"/>
          <w:b/>
          <w:sz w:val="44"/>
          <w:szCs w:val="22"/>
        </w:rPr>
      </w:pPr>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评标办法和评分标准</w:t>
      </w:r>
      <w:bookmarkEnd w:id="106"/>
      <w:r/>
      <w:bookmarkEnd w:id="107"/>
      <w:r/>
      <w:bookmarkEnd w:id="108"/>
      <w:r/>
      <w:bookmarkEnd w:id="109"/>
      <w:r/>
      <w:r/>
    </w:p>
    <w:p>
      <w:pPr>
        <w:ind w:left="0" w:firstLine="422"/>
        <w:spacing w:line="360" w:lineRule="auto"/>
        <w:rPr>
          <w:rFonts w:hint="eastAsia" w:ascii="宋体" w:hAnsi="宋体"/>
          <w:b/>
          <w:sz w:val="21"/>
          <w:szCs w:val="21"/>
        </w:rPr>
      </w:pPr>
      <w:r/>
      <w:bookmarkStart w:id="111" w:name="_Toc698"/>
      <w:r/>
      <w:bookmarkStart w:id="112" w:name="_Toc17476"/>
      <w:r/>
      <w:bookmarkStart w:id="113" w:name="_Toc16264"/>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8"/>
      </w:pPr>
      <w:r/>
      <w:r/>
    </w:p>
    <w:p>
      <w:r/>
      <w:r/>
    </w:p>
    <w:p>
      <w:pPr>
        <w:pStyle w:val="1008"/>
      </w:pPr>
      <w:r/>
      <w:r/>
    </w:p>
    <w:p>
      <w:pPr>
        <w:pStyle w:val="1014"/>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（一）</w:t>
            </w:r>
            <w:r>
              <w:rPr>
                <w:rFonts w:hint="eastAsia" w:ascii="宋体" w:hAnsi="宋体"/>
                <w:b/>
                <w:color w:val="000000"/>
                <w:sz w:val="21"/>
                <w:szCs w:val="21"/>
              </w:rPr>
              <w:t xml:space="preserve">价格部分</w:t>
            </w:r>
            <w:r/>
          </w:p>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1</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w:t>
            </w:r>
            <w:r>
              <w:rPr>
                <w:rFonts w:hint="eastAsia" w:ascii="宋体" w:hAnsi="宋体"/>
                <w:bCs/>
                <w:color w:val="000000"/>
                <w:sz w:val="21"/>
                <w:szCs w:val="21"/>
              </w:rPr>
              <w:t xml:space="preserve">报价</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10</w:t>
            </w:r>
            <w:r>
              <w:rPr>
                <w:rFonts w:hint="eastAsia" w:ascii="宋体" w:hAnsi="宋体"/>
                <w:color w:val="000000"/>
                <w:sz w:val="21"/>
                <w:szCs w:val="21"/>
                <w:lang w:bidi="ar"/>
              </w:rPr>
              <w:t xml:space="preserve">％×100</w:t>
            </w:r>
            <w:r/>
          </w:p>
        </w:tc>
        <w:tc>
          <w:tcPr>
            <w:tcW w:w="1725" w:type="dxa"/>
            <w:vAlign w:val="center"/>
            <w:textDirection w:val="lrTb"/>
            <w:noWrap w:val="false"/>
          </w:tcPr>
          <w:p>
            <w:pPr>
              <w:ind w:left="0"/>
              <w:jc w:val="center"/>
              <w:widowControl w:val="off"/>
              <w:rPr>
                <w:rFonts w:hint="eastAsia" w:ascii="宋体" w:hAnsi="宋体"/>
                <w:color w:val="000000"/>
                <w:sz w:val="21"/>
                <w:szCs w:val="21"/>
                <w:highlight w:val="yellow"/>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restart"/>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4"/>
                <w:szCs w:val="24"/>
              </w:rPr>
              <w:t xml:space="preserve">（二）</w:t>
            </w:r>
            <w:r>
              <w:rPr>
                <w:rFonts w:hint="eastAsia" w:ascii="宋体" w:hAnsi="宋体"/>
                <w:b/>
                <w:color w:val="000000"/>
                <w:sz w:val="24"/>
                <w:szCs w:val="24"/>
              </w:rPr>
              <w:t xml:space="preserve">投标</w:t>
            </w:r>
            <w:r>
              <w:rPr>
                <w:rFonts w:hint="eastAsia" w:ascii="宋体" w:hAnsi="宋体"/>
                <w:b/>
                <w:color w:val="000000"/>
                <w:sz w:val="24"/>
                <w:szCs w:val="24"/>
              </w:rPr>
              <w:t xml:space="preserve">单位针对本项目实施服务方案（</w:t>
            </w:r>
            <w:r>
              <w:rPr>
                <w:rFonts w:ascii="宋体" w:hAnsi="宋体"/>
                <w:b/>
                <w:color w:val="000000"/>
                <w:sz w:val="24"/>
                <w:szCs w:val="24"/>
              </w:rPr>
              <w:t xml:space="preserve">60</w:t>
            </w:r>
            <w:r>
              <w:rPr>
                <w:rFonts w:hint="eastAsia" w:ascii="宋体" w:hAnsi="宋体"/>
                <w:b/>
                <w:color w:val="000000"/>
                <w:sz w:val="24"/>
                <w:szCs w:val="24"/>
              </w:rPr>
              <w:t xml:space="preserve">分）</w:t>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项目理解</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项目背景</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建设内容</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详细需求理解</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响应</w:t>
            </w:r>
            <w:r>
              <w:rPr>
                <w:rFonts w:hint="eastAsia" w:ascii="宋体" w:hAnsi="宋体"/>
                <w:color w:val="000000"/>
                <w:sz w:val="21"/>
                <w:szCs w:val="21"/>
                <w:lang w:bidi="ar"/>
              </w:rPr>
              <w:t xml:space="preserve">措施</w:t>
            </w:r>
            <w:r>
              <w:rPr>
                <w:rFonts w:hint="eastAsia" w:ascii="宋体" w:hAnsi="宋体"/>
                <w:color w:val="000000"/>
                <w:sz w:val="21"/>
                <w:szCs w:val="21"/>
                <w:lang w:bidi="ar"/>
              </w:rPr>
              <w:t xml:space="preserve">。</w:t>
            </w:r>
            <w:r/>
          </w:p>
          <w:p>
            <w:pPr>
              <w:ind w:left="0"/>
              <w:widowControl w:val="off"/>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b/>
                <w:sz w:val="24"/>
                <w:szCs w:val="24"/>
              </w:rPr>
              <w:t xml:space="preserve">2.</w:t>
            </w:r>
            <w:r>
              <w:rPr>
                <w:rFonts w:hint="eastAsia" w:ascii="宋体" w:hAnsi="宋体"/>
                <w:b/>
                <w:sz w:val="24"/>
                <w:szCs w:val="24"/>
              </w:rPr>
              <w:t xml:space="preserve">对</w:t>
            </w:r>
            <w:r>
              <w:rPr>
                <w:rFonts w:hint="eastAsia" w:ascii="宋体" w:hAnsi="宋体"/>
                <w:b/>
                <w:bCs/>
                <w:sz w:val="24"/>
                <w:szCs w:val="24"/>
              </w:rPr>
              <w:t xml:space="preserve">现有系统了解程度</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系统部署</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技术架构</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主要功能。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3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1.5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9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9</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ascii="宋体" w:hAnsi="宋体"/>
                <w:b/>
                <w:sz w:val="24"/>
                <w:szCs w:val="24"/>
              </w:rPr>
              <w:t xml:space="preserve">3</w:t>
            </w:r>
            <w:r>
              <w:rPr>
                <w:rFonts w:hint="eastAsia" w:ascii="宋体" w:hAnsi="宋体"/>
                <w:b/>
                <w:sz w:val="24"/>
                <w:szCs w:val="24"/>
              </w:rPr>
              <w:t xml:space="preserve">.功能模块技术实现方案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投标人需</w:t>
            </w:r>
            <w:r>
              <w:rPr>
                <w:rFonts w:ascii="宋体" w:hAnsi="宋体"/>
                <w:color w:val="000000"/>
                <w:sz w:val="21"/>
                <w:szCs w:val="21"/>
                <w:lang w:bidi="ar"/>
              </w:rPr>
              <w:t xml:space="preserve">针对</w:t>
            </w:r>
            <w:r>
              <w:rPr>
                <w:rFonts w:hint="eastAsia" w:ascii="宋体" w:hAnsi="宋体"/>
                <w:color w:val="000000"/>
                <w:sz w:val="21"/>
                <w:szCs w:val="21"/>
                <w:lang w:bidi="ar"/>
              </w:rPr>
              <w:t xml:space="preserve">本次</w:t>
            </w:r>
            <w:r>
              <w:rPr>
                <w:rFonts w:ascii="宋体" w:hAnsi="宋体"/>
                <w:color w:val="000000"/>
                <w:sz w:val="21"/>
                <w:szCs w:val="21"/>
                <w:lang w:bidi="ar"/>
              </w:rPr>
              <w:t xml:space="preserve">项目8个主要功能模块</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分别制定技术实现方案</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各模块的技术实现方案需按模块依次阐述，且每个模块均需包含以下三项内容，并逐条叙述：</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.子模块展开</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.后端接口服务设计</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.前端页面设计</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每个模块的技术实现方案内容应逐条叙述</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w:t>
            </w:r>
            <w:r>
              <w:rPr>
                <w:rFonts w:hint="eastAsia" w:ascii="宋体" w:hAnsi="宋体"/>
                <w:color w:val="000000"/>
                <w:sz w:val="21"/>
                <w:szCs w:val="21"/>
                <w:lang w:bidi="ar"/>
              </w:rPr>
              <w:t xml:space="preserve">内容完整，条理清晰的得</w:t>
            </w:r>
            <w:r>
              <w:rPr>
                <w:rFonts w:ascii="宋体" w:hAnsi="宋体"/>
                <w:color w:val="000000"/>
                <w:sz w:val="21"/>
                <w:szCs w:val="21"/>
                <w:lang w:bidi="ar"/>
              </w:rPr>
              <w:t xml:space="preserve"> 1</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w:t>
            </w:r>
            <w:r>
              <w:rPr>
                <w:rFonts w:hint="eastAsia" w:ascii="宋体" w:hAnsi="宋体"/>
                <w:color w:val="000000"/>
                <w:sz w:val="21"/>
                <w:szCs w:val="21"/>
                <w:lang w:bidi="ar"/>
              </w:rPr>
              <w:t xml:space="preserve">得0</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分；每项叙述内容与需求偏差较大或未作完整叙述的，不得分；</w:t>
            </w:r>
            <w:r>
              <w:rPr>
                <w:rFonts w:hint="eastAsia" w:ascii="宋体" w:hAnsi="宋体"/>
                <w:color w:val="000000"/>
                <w:sz w:val="21"/>
                <w:szCs w:val="21"/>
                <w:lang w:bidi="ar"/>
              </w:rPr>
              <w:t xml:space="preserve">每个模块最高得3分，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 24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ascii="宋体" w:hAnsi="宋体"/>
                <w:b/>
                <w:color w:val="000000"/>
                <w:sz w:val="21"/>
                <w:szCs w:val="21"/>
              </w:rPr>
              <w:t xml:space="preserve">24</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ascii="宋体" w:hAnsi="宋体"/>
                <w:b/>
                <w:sz w:val="24"/>
                <w:szCs w:val="24"/>
              </w:rPr>
              <w:t xml:space="preserve">4</w:t>
            </w:r>
            <w:r>
              <w:rPr>
                <w:rFonts w:hint="eastAsia" w:ascii="宋体" w:hAnsi="宋体"/>
                <w:b/>
                <w:sz w:val="24"/>
                <w:szCs w:val="24"/>
              </w:rPr>
              <w:t xml:space="preserve">.</w:t>
            </w:r>
            <w:r>
              <w:rPr>
                <w:rFonts w:hint="eastAsia" w:ascii="宋体" w:hAnsi="宋体"/>
                <w:b/>
                <w:bCs/>
                <w:sz w:val="24"/>
                <w:szCs w:val="24"/>
              </w:rPr>
              <w:t xml:space="preserve">售后服务方案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 售后服务</w:t>
            </w:r>
            <w:r>
              <w:rPr>
                <w:rFonts w:hint="eastAsia" w:ascii="宋体" w:hAnsi="宋体"/>
                <w:color w:val="000000"/>
                <w:sz w:val="21"/>
                <w:szCs w:val="21"/>
                <w:lang w:bidi="ar"/>
              </w:rPr>
              <w:t xml:space="preserve">方案</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 维护响应计划</w:t>
            </w:r>
            <w:r>
              <w:rPr>
                <w:rFonts w:ascii="宋体" w:hAnsi="宋体"/>
                <w:color w:val="000000"/>
                <w:sz w:val="21"/>
                <w:szCs w:val="21"/>
                <w:lang w:bidi="ar"/>
              </w:rPr>
              <w:t xml:space="preserve">；</w:t>
            </w:r>
            <w:r/>
          </w:p>
          <w:p>
            <w:pPr>
              <w:ind w:left="0"/>
              <w:widowControl w:val="off"/>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3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1.5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6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ascii="宋体" w:hAnsi="宋体"/>
                <w:b/>
                <w:color w:val="000000"/>
                <w:sz w:val="21"/>
                <w:szCs w:val="21"/>
              </w:rPr>
              <w:t xml:space="preserve">6</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ascii="宋体" w:hAnsi="宋体"/>
                <w:b/>
                <w:bCs/>
                <w:sz w:val="24"/>
                <w:szCs w:val="24"/>
              </w:rPr>
              <w:t xml:space="preserve">5</w:t>
            </w:r>
            <w:r>
              <w:rPr>
                <w:rFonts w:hint="eastAsia" w:ascii="宋体" w:hAnsi="宋体"/>
                <w:b/>
                <w:sz w:val="24"/>
                <w:szCs w:val="24"/>
              </w:rPr>
              <w:t xml:space="preserve">.培训服务承诺及方案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 针对使用用户的培训计划安排</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 培训目标</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 培训内容</w:t>
            </w:r>
            <w:r/>
          </w:p>
          <w:p>
            <w:pPr>
              <w:ind w:left="0"/>
              <w:widowControl w:val="off"/>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3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1.5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9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ascii="宋体" w:hAnsi="宋体"/>
                <w:b/>
                <w:color w:val="000000"/>
                <w:sz w:val="21"/>
                <w:szCs w:val="21"/>
              </w:rPr>
              <w:t xml:space="preserve">9</w:t>
            </w:r>
            <w:r/>
          </w:p>
        </w:tc>
      </w:tr>
      <w:tr>
        <w:trPr>
          <w:trHeight w:val="782"/>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sz w:val="24"/>
                <w:szCs w:val="24"/>
              </w:rPr>
              <w:t xml:space="preserve">（三）</w:t>
            </w:r>
            <w:r>
              <w:rPr>
                <w:rFonts w:hint="eastAsia" w:ascii="宋体" w:hAnsi="宋体"/>
                <w:b/>
                <w:sz w:val="24"/>
                <w:szCs w:val="24"/>
              </w:rPr>
              <w:t xml:space="preserve">投标单位针对本项目功能的视频演示（16分）</w:t>
            </w:r>
            <w:r/>
          </w:p>
        </w:tc>
        <w:tc>
          <w:tcPr>
            <w:tcW w:w="1697" w:type="dxa"/>
            <w:vAlign w:val="center"/>
            <w:textDirection w:val="lrTb"/>
            <w:noWrap w:val="false"/>
          </w:tcPr>
          <w:p>
            <w:pPr>
              <w:ind w:left="0"/>
              <w:widowControl w:val="off"/>
              <w:rPr>
                <w:rFonts w:hint="eastAsia" w:ascii="宋体" w:hAnsi="宋体"/>
                <w:b/>
                <w:bCs/>
                <w:sz w:val="24"/>
                <w:szCs w:val="24"/>
              </w:rPr>
            </w:pPr>
            <w:r>
              <w:rPr>
                <w:rFonts w:hint="eastAsia" w:ascii="宋体" w:hAnsi="宋体"/>
                <w:b/>
                <w:bCs/>
                <w:sz w:val="24"/>
                <w:szCs w:val="24"/>
              </w:rPr>
              <w:t xml:space="preserve">视频演示</w:t>
            </w:r>
            <w:r/>
          </w:p>
        </w:tc>
        <w:tc>
          <w:tcPr>
            <w:tcW w:w="5083" w:type="dxa"/>
            <w:vAlign w:val="center"/>
            <w:textDirection w:val="lrTb"/>
            <w:noWrap w:val="false"/>
          </w:tcPr>
          <w:p>
            <w:pPr>
              <w:ind w:left="0"/>
              <w:widowControl w:val="off"/>
              <w:rPr>
                <w:rFonts w:hint="eastAsia" w:ascii="宋体" w:hAnsi="宋体"/>
                <w:b/>
                <w:color w:val="000000"/>
                <w:sz w:val="21"/>
                <w:szCs w:val="21"/>
                <w:lang w:bidi="ar"/>
              </w:rPr>
            </w:pPr>
            <w:r>
              <w:rPr>
                <w:rFonts w:hint="eastAsia" w:ascii="宋体" w:hAnsi="宋体"/>
                <w:color w:val="000000"/>
                <w:sz w:val="21"/>
                <w:szCs w:val="21"/>
              </w:rPr>
              <w:t xml:space="preserve">标“</w:t>
            </w:r>
            <w:r>
              <w:rPr>
                <w:rFonts w:hint="eastAsia" w:ascii="宋体" w:hAnsi="宋体" w:cs="Times New Roman"/>
                <w:color w:val="000000"/>
                <w:sz w:val="24"/>
                <w:szCs w:val="24"/>
              </w:rPr>
              <w:t xml:space="preserve">★</w:t>
            </w:r>
            <w:r>
              <w:rPr>
                <w:rFonts w:hint="eastAsia" w:ascii="宋体" w:hAnsi="宋体"/>
                <w:color w:val="000000"/>
                <w:sz w:val="21"/>
                <w:szCs w:val="21"/>
              </w:rPr>
              <w:t xml:space="preserve">”的参数（共6项），需提供功能操作演示：</w:t>
            </w:r>
            <w:r>
              <w:rPr>
                <w:rFonts w:hint="eastAsia" w:ascii="宋体" w:hAnsi="宋体"/>
                <w:b/>
                <w:color w:val="000000"/>
                <w:sz w:val="21"/>
                <w:szCs w:val="21"/>
                <w:lang w:bidi="ar"/>
              </w:rPr>
              <w:t xml:space="preserve">1、长效针剂管理  6分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(1)长效针剂申请及审批 (3分)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社区账号新增长效针剂申请单，</w:t>
            </w:r>
            <w:r>
              <w:rPr>
                <w:rFonts w:hint="eastAsia" w:ascii="宋体" w:hAnsi="宋体"/>
                <w:color w:val="000000"/>
                <w:sz w:val="21"/>
                <w:szCs w:val="21"/>
                <w:lang w:bidi="ar"/>
              </w:rPr>
              <w:t xml:space="preserve">区县疾控账号</w:t>
            </w:r>
            <w:r>
              <w:rPr>
                <w:rFonts w:hint="eastAsia" w:ascii="宋体" w:hAnsi="宋体"/>
                <w:color w:val="000000"/>
                <w:sz w:val="21"/>
                <w:szCs w:val="21"/>
                <w:lang w:bidi="ar"/>
              </w:rPr>
              <w:t xml:space="preserve">对社区提交的长效针剂申请单进行审批；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注射登记</w:t>
            </w:r>
            <w:r>
              <w:rPr>
                <w:rFonts w:hint="eastAsia" w:ascii="宋体" w:hAnsi="宋体"/>
                <w:color w:val="000000"/>
                <w:sz w:val="21"/>
                <w:szCs w:val="21"/>
                <w:lang w:bidi="ar"/>
              </w:rPr>
              <w:t xml:space="preserve"> (3分)</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可以对长效针剂管理患者登记注射记录，登记内容包括注射药物、规格、批号、注射部位、注射日期、下次注射日期等。</w:t>
            </w:r>
            <w:r/>
          </w:p>
          <w:p>
            <w:pPr>
              <w:ind w:left="0"/>
              <w:jc w:val="left"/>
              <w:spacing w:line="300" w:lineRule="auto"/>
              <w:widowControl w:val="off"/>
              <w:rPr>
                <w:rFonts w:hint="eastAsia" w:ascii="宋体" w:hAnsi="宋体"/>
                <w:color w:val="000000"/>
                <w:sz w:val="21"/>
                <w:szCs w:val="21"/>
              </w:rPr>
            </w:pPr>
            <w:r>
              <w:rPr>
                <w:rFonts w:hint="eastAsia" w:ascii="宋体" w:hAnsi="宋体"/>
                <w:color w:val="000000"/>
                <w:sz w:val="21"/>
                <w:szCs w:val="21"/>
              </w:rPr>
              <w:t xml:space="preserve">上述每项演示效果流畅、界面设计合理、能实现全部功能的得3分;基本能实现功能、演示效果不流畅的得1.5分；未实现功能的不得分。本项最高得6分。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2、重点人员管理  6分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(1)维护管理小组 (3分)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可以新增管理小组，以及添加或删除小组成员信息；</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重点人员”标签设置</w:t>
            </w:r>
            <w:r>
              <w:rPr>
                <w:rFonts w:hint="eastAsia" w:ascii="宋体" w:hAnsi="宋体"/>
                <w:color w:val="000000"/>
                <w:sz w:val="21"/>
                <w:szCs w:val="21"/>
                <w:lang w:bidi="ar"/>
              </w:rPr>
              <w:t xml:space="preserve"> (3分)</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可以将</w:t>
            </w:r>
            <w:r>
              <w:rPr>
                <w:rFonts w:ascii="宋体" w:hAnsi="宋体"/>
                <w:color w:val="000000"/>
                <w:sz w:val="21"/>
                <w:szCs w:val="21"/>
                <w:lang w:bidi="ar"/>
              </w:rPr>
              <w:t xml:space="preserve">患者患者</w:t>
            </w:r>
            <w:r>
              <w:rPr>
                <w:rFonts w:ascii="宋体" w:hAnsi="宋体"/>
                <w:color w:val="000000"/>
                <w:sz w:val="21"/>
                <w:szCs w:val="21"/>
                <w:lang w:bidi="ar"/>
              </w:rPr>
              <w:t xml:space="preserve">设置为“</w:t>
            </w:r>
            <w:r>
              <w:rPr>
                <w:rFonts w:hint="eastAsia" w:ascii="宋体" w:hAnsi="宋体"/>
                <w:color w:val="000000"/>
                <w:sz w:val="21"/>
                <w:szCs w:val="21"/>
                <w:lang w:bidi="ar"/>
              </w:rPr>
              <w:t xml:space="preserve">重点人员</w:t>
            </w:r>
            <w:r>
              <w:rPr>
                <w:rFonts w:ascii="宋体" w:hAnsi="宋体"/>
                <w:color w:val="000000"/>
                <w:sz w:val="21"/>
                <w:szCs w:val="21"/>
                <w:lang w:bidi="ar"/>
              </w:rPr>
              <w:t xml:space="preserve">”，并为其选择协同管理小组。</w:t>
            </w:r>
            <w:r/>
          </w:p>
          <w:p>
            <w:pPr>
              <w:ind w:left="0"/>
              <w:jc w:val="left"/>
              <w:spacing w:line="300" w:lineRule="auto"/>
              <w:widowControl w:val="off"/>
              <w:rPr>
                <w:rFonts w:hint="eastAsia" w:ascii="宋体" w:hAnsi="宋体"/>
                <w:color w:val="000000"/>
                <w:sz w:val="21"/>
                <w:szCs w:val="21"/>
              </w:rPr>
            </w:pPr>
            <w:r>
              <w:rPr>
                <w:rFonts w:hint="eastAsia" w:ascii="宋体" w:hAnsi="宋体"/>
                <w:color w:val="000000"/>
                <w:sz w:val="21"/>
                <w:szCs w:val="21"/>
              </w:rPr>
              <w:t xml:space="preserve">上述每项演示效果流畅、界面设计合理、能实现全部功能的得3分;基本能实现功能、演示效果不流畅的得1.5分；未实现功能的不得分。本项最高得6分。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3、</w:t>
            </w:r>
            <w:r>
              <w:rPr>
                <w:rFonts w:ascii="宋体" w:hAnsi="宋体"/>
                <w:b/>
                <w:color w:val="000000"/>
                <w:sz w:val="21"/>
                <w:szCs w:val="21"/>
                <w:lang w:bidi="ar"/>
              </w:rPr>
              <w:t xml:space="preserve">在册患者导出功能</w:t>
            </w:r>
            <w:r>
              <w:rPr>
                <w:rFonts w:hint="eastAsia" w:ascii="宋体" w:hAnsi="宋体"/>
                <w:b/>
                <w:color w:val="000000"/>
                <w:sz w:val="21"/>
                <w:szCs w:val="21"/>
                <w:lang w:bidi="ar"/>
              </w:rPr>
              <w:t xml:space="preserve">  </w:t>
            </w:r>
            <w:r>
              <w:rPr>
                <w:rFonts w:ascii="宋体" w:hAnsi="宋体"/>
                <w:b/>
                <w:color w:val="000000"/>
                <w:sz w:val="21"/>
                <w:szCs w:val="21"/>
                <w:lang w:bidi="ar"/>
              </w:rPr>
              <w:t xml:space="preserve">4</w:t>
            </w:r>
            <w:r>
              <w:rPr>
                <w:rFonts w:hint="eastAsia" w:ascii="宋体" w:hAnsi="宋体"/>
                <w:b/>
                <w:color w:val="000000"/>
                <w:sz w:val="21"/>
                <w:szCs w:val="21"/>
                <w:lang w:bidi="ar"/>
              </w:rPr>
              <w:t xml:space="preserve">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 支持多条件筛选导出文件 (2分)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支持多条件筛选导出，筛选条件包括：姓名、证件号、患者编码、建档日期、目前诊断、出生日期等；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 导出加密Excel文件 (2分)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导出格式为Excel文件，且根据随机生成的密码自动加密导出文件。</w:t>
            </w:r>
            <w:r/>
          </w:p>
          <w:p>
            <w:pPr>
              <w:ind w:left="0"/>
              <w:jc w:val="left"/>
              <w:spacing w:line="300" w:lineRule="auto"/>
              <w:widowControl w:val="off"/>
              <w:rPr>
                <w:rFonts w:hint="eastAsia" w:ascii="宋体" w:hAnsi="宋体"/>
                <w:color w:val="000000"/>
                <w:sz w:val="21"/>
                <w:szCs w:val="21"/>
              </w:rPr>
            </w:pPr>
            <w:r>
              <w:rPr>
                <w:rFonts w:hint="eastAsia" w:ascii="宋体" w:hAnsi="宋体"/>
                <w:color w:val="000000"/>
                <w:sz w:val="21"/>
                <w:szCs w:val="21"/>
              </w:rPr>
              <w:t xml:space="preserve">上述每项演示效果流畅、界面设计合理、能实现全部功能的得</w:t>
            </w:r>
            <w:r>
              <w:rPr>
                <w:rFonts w:ascii="宋体" w:hAnsi="宋体"/>
                <w:color w:val="000000"/>
                <w:sz w:val="21"/>
                <w:szCs w:val="21"/>
              </w:rPr>
              <w:t xml:space="preserve">2</w:t>
            </w:r>
            <w:r>
              <w:rPr>
                <w:rFonts w:hint="eastAsia" w:ascii="宋体" w:hAnsi="宋体"/>
                <w:color w:val="000000"/>
                <w:sz w:val="21"/>
                <w:szCs w:val="21"/>
              </w:rPr>
              <w:t xml:space="preserve">分;基本能实现功能、演示效果不流畅的得1分；未实现功能的不得分。本项最高得</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hint="eastAsia" w:ascii="宋体" w:hAnsi="宋体"/>
                <w:b/>
                <w:sz w:val="24"/>
                <w:szCs w:val="24"/>
              </w:rPr>
            </w:pPr>
            <w:r>
              <w:rPr>
                <w:rFonts w:hint="eastAsia" w:ascii="宋体" w:hAnsi="宋体"/>
                <w:b/>
                <w:color w:val="000000"/>
                <w:sz w:val="21"/>
                <w:szCs w:val="21"/>
                <w:lang w:bidi="ar"/>
              </w:rPr>
              <w:t xml:space="preserve">注：1.供应商根据采购文件要求进行演示，演示时间不超过10分钟，需在“苏</w:t>
            </w:r>
            <w:r>
              <w:rPr>
                <w:rFonts w:hint="eastAsia" w:ascii="宋体" w:hAnsi="宋体"/>
                <w:b/>
                <w:color w:val="000000"/>
                <w:sz w:val="21"/>
                <w:szCs w:val="21"/>
                <w:lang w:bidi="ar"/>
              </w:rPr>
              <w:t xml:space="preserve">采云</w:t>
            </w:r>
            <w:r>
              <w:rPr>
                <w:rFonts w:hint="eastAsia" w:ascii="宋体" w:hAnsi="宋体"/>
                <w:b/>
                <w:color w:val="000000"/>
                <w:sz w:val="21"/>
                <w:szCs w:val="21"/>
                <w:lang w:bidi="ar"/>
              </w:rPr>
              <w:t xml:space="preserve">”系统演示文件入口按系统要求上传演示文件。2.单个附件压缩</w:t>
            </w:r>
            <w:r>
              <w:rPr>
                <w:rFonts w:hint="eastAsia" w:ascii="宋体" w:hAnsi="宋体"/>
                <w:b/>
                <w:color w:val="000000"/>
                <w:sz w:val="21"/>
                <w:szCs w:val="21"/>
                <w:lang w:bidi="ar"/>
              </w:rPr>
              <w:t xml:space="preserve">包大小</w:t>
            </w:r>
            <w:r>
              <w:rPr>
                <w:rFonts w:hint="eastAsia" w:ascii="宋体" w:hAnsi="宋体"/>
                <w:b/>
                <w:color w:val="000000"/>
                <w:sz w:val="21"/>
                <w:szCs w:val="21"/>
                <w:lang w:bidi="ar"/>
              </w:rPr>
              <w:t xml:space="preserve">不得超过50M，整体附件压缩</w:t>
            </w:r>
            <w:r>
              <w:rPr>
                <w:rFonts w:hint="eastAsia" w:ascii="宋体" w:hAnsi="宋体"/>
                <w:b/>
                <w:color w:val="000000"/>
                <w:sz w:val="21"/>
                <w:szCs w:val="21"/>
                <w:lang w:bidi="ar"/>
              </w:rPr>
              <w:t xml:space="preserve">包不得</w:t>
            </w:r>
            <w:r>
              <w:rPr>
                <w:rFonts w:hint="eastAsia" w:ascii="宋体" w:hAnsi="宋体"/>
                <w:b/>
                <w:color w:val="000000"/>
                <w:sz w:val="21"/>
                <w:szCs w:val="21"/>
                <w:lang w:bidi="ar"/>
              </w:rPr>
              <w:t xml:space="preserve">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hint="eastAsia" w:ascii="宋体" w:hAnsi="宋体"/>
                <w:b/>
                <w:color w:val="000000"/>
                <w:sz w:val="21"/>
                <w:szCs w:val="21"/>
              </w:rPr>
              <w:t xml:space="preserve">1</w:t>
            </w:r>
            <w:r>
              <w:rPr>
                <w:rFonts w:ascii="宋体" w:hAnsi="宋体"/>
                <w:b/>
                <w:color w:val="000000"/>
                <w:sz w:val="21"/>
                <w:szCs w:val="21"/>
              </w:rPr>
              <w:t xml:space="preserve">6</w:t>
            </w:r>
            <w:r/>
          </w:p>
        </w:tc>
      </w:tr>
      <w:tr>
        <w:trPr>
          <w:trHeight w:val="782"/>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sz w:val="24"/>
                <w:szCs w:val="24"/>
              </w:rPr>
              <w:t xml:space="preserve">（四）</w:t>
            </w:r>
            <w:r>
              <w:rPr>
                <w:rFonts w:hint="eastAsia" w:ascii="宋体" w:hAnsi="宋体"/>
                <w:b/>
                <w:sz w:val="24"/>
                <w:szCs w:val="24"/>
              </w:rPr>
              <w:t xml:space="preserve">投标</w:t>
            </w:r>
            <w:r>
              <w:rPr>
                <w:rFonts w:hint="eastAsia" w:ascii="宋体" w:hAnsi="宋体"/>
                <w:b/>
                <w:sz w:val="24"/>
                <w:szCs w:val="24"/>
              </w:rPr>
              <w:t xml:space="preserve">单位针对本项目人员配备情况（4分）</w:t>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b/>
                <w:sz w:val="24"/>
                <w:szCs w:val="24"/>
              </w:rPr>
              <w:t xml:space="preserve">1.</w:t>
            </w:r>
            <w:r>
              <w:rPr>
                <w:rFonts w:hint="eastAsia" w:ascii="宋体" w:hAnsi="宋体"/>
                <w:b/>
                <w:bCs/>
                <w:sz w:val="24"/>
                <w:szCs w:val="24"/>
              </w:rPr>
              <w:t xml:space="preserve">项目组成员情况</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投标人拟派的</w:t>
            </w:r>
            <w:r>
              <w:rPr>
                <w:rFonts w:hint="eastAsia" w:ascii="宋体" w:hAnsi="宋体"/>
                <w:color w:val="000000"/>
                <w:sz w:val="21"/>
                <w:szCs w:val="21"/>
                <w:lang w:bidi="ar"/>
              </w:rPr>
              <w:t xml:space="preserve">项目组成员具有2年及以上相关工作经验的，每提供一人得2分，最高4分。</w:t>
            </w:r>
            <w:r/>
          </w:p>
          <w:p>
            <w:pPr>
              <w:ind w:left="0"/>
              <w:widowControl w:val="off"/>
              <w:rPr>
                <w:rFonts w:hint="eastAsia" w:ascii="宋体" w:hAnsi="宋体"/>
                <w:b/>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w:t>
            </w:r>
            <w:r>
              <w:rPr>
                <w:rFonts w:hint="eastAsia" w:ascii="宋体" w:hAnsi="宋体"/>
                <w:b/>
                <w:color w:val="000000"/>
                <w:sz w:val="21"/>
                <w:szCs w:val="21"/>
                <w:lang w:bidi="ar"/>
              </w:rPr>
              <w:t xml:space="preserve">提供经验证明（如劳动合同、所参与过的项目证明等可证明该人员从事本行业的年限的证明材料）</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w:t>
            </w:r>
            <w:r>
              <w:rPr>
                <w:rFonts w:ascii="宋体" w:hAnsi="宋体"/>
                <w:b/>
                <w:color w:val="000000"/>
                <w:sz w:val="21"/>
                <w:szCs w:val="21"/>
                <w:lang w:bidi="ar"/>
              </w:rPr>
              <w:t xml:space="preserve">社保证明</w:t>
            </w:r>
            <w:r>
              <w:rPr>
                <w:rFonts w:ascii="宋体" w:hAnsi="宋体"/>
                <w:b/>
                <w:color w:val="000000"/>
                <w:sz w:val="21"/>
                <w:szCs w:val="21"/>
                <w:lang w:bidi="ar"/>
              </w:rPr>
              <w:t xml:space="preserve">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color w:val="000000"/>
                <w:sz w:val="21"/>
                <w:szCs w:val="21"/>
                <w:lang w:bidi="ar"/>
              </w:rPr>
              <w:t xml:space="preserve">未按要求提供或不提供不得分</w:t>
            </w:r>
            <w:r>
              <w:rPr>
                <w:rFonts w:ascii="宋体" w:hAnsi="宋体"/>
                <w:b/>
                <w:color w:val="000000"/>
                <w:sz w:val="21"/>
                <w:szCs w:val="21"/>
                <w:lang w:bidi="ar"/>
              </w:rPr>
              <w:t xml:space="preserve">。</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restart"/>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sz w:val="24"/>
                <w:szCs w:val="22"/>
              </w:rPr>
              <w:t xml:space="preserve">（五）</w:t>
            </w:r>
            <w:r>
              <w:rPr>
                <w:rFonts w:hint="eastAsia" w:ascii="宋体" w:hAnsi="宋体"/>
                <w:b/>
                <w:sz w:val="24"/>
                <w:szCs w:val="22"/>
              </w:rPr>
              <w:t xml:space="preserve">投标</w:t>
            </w:r>
            <w:r>
              <w:rPr>
                <w:rFonts w:hint="eastAsia" w:ascii="宋体" w:hAnsi="宋体"/>
                <w:b/>
                <w:sz w:val="24"/>
                <w:szCs w:val="22"/>
              </w:rPr>
              <w:t xml:space="preserve">单位综合实力情况（1</w:t>
            </w:r>
            <w:r>
              <w:rPr>
                <w:rFonts w:ascii="宋体" w:hAnsi="宋体"/>
                <w:b/>
                <w:sz w:val="24"/>
                <w:szCs w:val="22"/>
              </w:rPr>
              <w:t xml:space="preserve">0</w:t>
            </w:r>
            <w:r>
              <w:rPr>
                <w:rFonts w:hint="eastAsia" w:ascii="宋体" w:hAnsi="宋体"/>
                <w:b/>
                <w:sz w:val="24"/>
                <w:szCs w:val="22"/>
              </w:rPr>
              <w:t xml:space="preserve">分）</w:t>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b/>
                <w:sz w:val="24"/>
                <w:szCs w:val="22"/>
              </w:rPr>
              <w:t xml:space="preserve">1</w:t>
            </w:r>
            <w:r>
              <w:rPr>
                <w:rFonts w:hint="eastAsia" w:ascii="宋体" w:hAnsi="宋体"/>
                <w:b/>
                <w:sz w:val="24"/>
                <w:szCs w:val="22"/>
              </w:rPr>
              <w:t xml:space="preserve">.软件著作权证书</w:t>
            </w:r>
            <w:r/>
          </w:p>
          <w:p>
            <w:pPr>
              <w:rPr>
                <w:rFonts w:hint="eastAsia" w:ascii="宋体" w:hAnsi="宋体"/>
                <w:sz w:val="21"/>
                <w:szCs w:val="21"/>
                <w:lang w:bidi="ar"/>
              </w:rPr>
            </w:pPr>
            <w:r>
              <w:rPr>
                <w:rFonts w:hint="eastAsia" w:ascii="宋体" w:hAnsi="宋体"/>
                <w:sz w:val="21"/>
                <w:szCs w:val="21"/>
                <w:lang w:bidi="ar"/>
              </w:rPr>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投标人具有与本项目需求相关的软件著作权证书</w:t>
            </w:r>
            <w:r>
              <w:rPr>
                <w:rFonts w:hint="eastAsia" w:ascii="宋体" w:hAnsi="宋体"/>
                <w:color w:val="000000"/>
                <w:sz w:val="21"/>
                <w:szCs w:val="21"/>
                <w:lang w:bidi="ar"/>
              </w:rPr>
              <w:t xml:space="preserve">（涉及公共卫生、医疗信息管理系统、报</w:t>
            </w:r>
            <w:r>
              <w:rPr>
                <w:rFonts w:hint="eastAsia" w:ascii="宋体" w:hAnsi="宋体"/>
                <w:color w:val="000000"/>
                <w:sz w:val="21"/>
                <w:szCs w:val="21"/>
                <w:lang w:bidi="ar"/>
              </w:rPr>
              <w:t xml:space="preserve">病系统</w:t>
            </w:r>
            <w:r>
              <w:rPr>
                <w:rFonts w:hint="eastAsia" w:ascii="宋体" w:hAnsi="宋体"/>
                <w:color w:val="000000"/>
                <w:sz w:val="21"/>
                <w:szCs w:val="21"/>
                <w:lang w:bidi="ar"/>
              </w:rPr>
              <w:t xml:space="preserve">等）</w:t>
            </w:r>
            <w:r>
              <w:rPr>
                <w:rFonts w:hint="eastAsia" w:ascii="宋体" w:hAnsi="宋体"/>
                <w:color w:val="000000"/>
                <w:sz w:val="21"/>
                <w:szCs w:val="21"/>
                <w:lang w:bidi="ar"/>
              </w:rPr>
              <w:t xml:space="preserve">的，每提供1份得2分，最高4分。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w:t>
            </w:r>
            <w:r>
              <w:rPr>
                <w:rFonts w:ascii="宋体" w:hAnsi="宋体"/>
                <w:b/>
                <w:color w:val="000000"/>
                <w:sz w:val="21"/>
                <w:szCs w:val="21"/>
                <w:lang w:bidi="ar"/>
              </w:rPr>
              <w:t xml:space="preserve">投标文件内提供</w:t>
            </w:r>
            <w:r>
              <w:rPr>
                <w:rFonts w:hint="eastAsia" w:ascii="宋体" w:hAnsi="宋体"/>
                <w:b/>
                <w:color w:val="000000"/>
                <w:sz w:val="21"/>
                <w:szCs w:val="21"/>
                <w:lang w:bidi="ar"/>
              </w:rPr>
              <w:t xml:space="preserve">相关证书复印件并加盖投标人公章,否则不得分。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25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rPr>
            </w:pPr>
            <w:r>
              <w:rPr>
                <w:rFonts w:ascii="宋体" w:hAnsi="宋体"/>
                <w:b/>
                <w:sz w:val="24"/>
                <w:szCs w:val="22"/>
              </w:rPr>
              <w:t xml:space="preserve">2</w:t>
            </w:r>
            <w:r>
              <w:rPr>
                <w:rFonts w:hint="eastAsia" w:ascii="宋体" w:hAnsi="宋体"/>
                <w:b/>
                <w:sz w:val="24"/>
                <w:szCs w:val="22"/>
              </w:rPr>
              <w:t xml:space="preserve">.类似业绩情况</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投标人提供自 2023 年 1 月 1 日（以合同签订日期为准）以来承担的类似项目业绩，每</w:t>
            </w:r>
            <w:r>
              <w:rPr>
                <w:rFonts w:hint="eastAsia" w:ascii="宋体" w:hAnsi="宋体"/>
                <w:color w:val="000000"/>
                <w:sz w:val="21"/>
                <w:szCs w:val="21"/>
                <w:lang w:bidi="ar"/>
              </w:rPr>
              <w:t xml:space="preserve">提供</w:t>
            </w:r>
            <w:r>
              <w:rPr>
                <w:rFonts w:ascii="宋体" w:hAnsi="宋体"/>
                <w:color w:val="000000"/>
                <w:sz w:val="21"/>
                <w:szCs w:val="21"/>
                <w:lang w:bidi="ar"/>
              </w:rPr>
              <w:t xml:space="preserve"> 1 </w:t>
            </w:r>
            <w:r>
              <w:rPr>
                <w:rFonts w:ascii="宋体" w:hAnsi="宋体"/>
                <w:color w:val="000000"/>
                <w:sz w:val="21"/>
                <w:szCs w:val="21"/>
                <w:lang w:bidi="ar"/>
              </w:rPr>
              <w:t xml:space="preserve">项业绩</w:t>
            </w:r>
            <w:r>
              <w:rPr>
                <w:rFonts w:ascii="宋体" w:hAnsi="宋体"/>
                <w:color w:val="000000"/>
                <w:sz w:val="21"/>
                <w:szCs w:val="21"/>
                <w:lang w:bidi="ar"/>
              </w:rPr>
              <w:t xml:space="preserve">得 2分，最高得 6分。</w:t>
            </w:r>
            <w:r/>
          </w:p>
          <w:p>
            <w:pPr>
              <w:ind w:left="0"/>
              <w:widowControl w:val="off"/>
              <w:rPr>
                <w:rFonts w:hint="eastAsia" w:ascii="宋体" w:hAnsi="宋体"/>
                <w:b/>
                <w:color w:val="000000"/>
                <w:sz w:val="21"/>
                <w:szCs w:val="21"/>
                <w:lang w:bidi="ar"/>
              </w:rPr>
            </w:pPr>
            <w:r>
              <w:rPr>
                <w:rFonts w:ascii="宋体" w:hAnsi="宋体"/>
                <w:b/>
                <w:color w:val="000000"/>
                <w:sz w:val="21"/>
                <w:szCs w:val="21"/>
                <w:lang w:bidi="ar"/>
              </w:rPr>
              <w:t xml:space="preserve">注：投标文件内须提供有效合同扫描件和任意一期发票并加盖投标人公章，未提供不得分。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5"/>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5"/>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5"/>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5"/>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5"/>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5"/>
    <w:link w:val="996"/>
    <w:uiPriority w:val="9"/>
    <w:rPr>
      <w:rFonts w:ascii="Arial" w:hAnsi="Arial" w:eastAsia="Arial" w:cs="Arial"/>
      <w:sz w:val="40"/>
      <w:szCs w:val="40"/>
    </w:rPr>
  </w:style>
  <w:style w:type="character" w:styleId="848">
    <w:name w:val="Heading 2 Char"/>
    <w:basedOn w:val="1005"/>
    <w:link w:val="997"/>
    <w:uiPriority w:val="9"/>
    <w:rPr>
      <w:rFonts w:ascii="Arial" w:hAnsi="Arial" w:eastAsia="Arial" w:cs="Arial"/>
      <w:sz w:val="34"/>
    </w:rPr>
  </w:style>
  <w:style w:type="character" w:styleId="849">
    <w:name w:val="Heading 3 Char"/>
    <w:basedOn w:val="1005"/>
    <w:link w:val="998"/>
    <w:uiPriority w:val="9"/>
    <w:rPr>
      <w:rFonts w:ascii="Arial" w:hAnsi="Arial" w:eastAsia="Arial" w:cs="Arial"/>
      <w:sz w:val="30"/>
      <w:szCs w:val="30"/>
    </w:rPr>
  </w:style>
  <w:style w:type="character" w:styleId="850">
    <w:name w:val="Heading 4 Char"/>
    <w:basedOn w:val="1005"/>
    <w:link w:val="999"/>
    <w:uiPriority w:val="9"/>
    <w:rPr>
      <w:rFonts w:ascii="Arial" w:hAnsi="Arial" w:eastAsia="Arial" w:cs="Arial"/>
      <w:b/>
      <w:bCs/>
      <w:sz w:val="26"/>
      <w:szCs w:val="26"/>
    </w:rPr>
  </w:style>
  <w:style w:type="character" w:styleId="851">
    <w:name w:val="Heading 5 Char"/>
    <w:basedOn w:val="1005"/>
    <w:link w:val="1000"/>
    <w:uiPriority w:val="9"/>
    <w:rPr>
      <w:rFonts w:ascii="Arial" w:hAnsi="Arial" w:eastAsia="Arial" w:cs="Arial"/>
      <w:b/>
      <w:bCs/>
      <w:sz w:val="24"/>
      <w:szCs w:val="24"/>
    </w:rPr>
  </w:style>
  <w:style w:type="character" w:styleId="852">
    <w:name w:val="Heading 6 Char"/>
    <w:basedOn w:val="1005"/>
    <w:link w:val="1001"/>
    <w:uiPriority w:val="9"/>
    <w:rPr>
      <w:rFonts w:ascii="Arial" w:hAnsi="Arial" w:eastAsia="Arial" w:cs="Arial"/>
      <w:b/>
      <w:bCs/>
      <w:sz w:val="22"/>
      <w:szCs w:val="22"/>
    </w:rPr>
  </w:style>
  <w:style w:type="character" w:styleId="853">
    <w:name w:val="Heading 7 Char"/>
    <w:basedOn w:val="1005"/>
    <w:link w:val="1002"/>
    <w:uiPriority w:val="9"/>
    <w:rPr>
      <w:rFonts w:ascii="Arial" w:hAnsi="Arial" w:eastAsia="Arial" w:cs="Arial"/>
      <w:b/>
      <w:bCs/>
      <w:i/>
      <w:iCs/>
      <w:sz w:val="22"/>
      <w:szCs w:val="22"/>
    </w:rPr>
  </w:style>
  <w:style w:type="character" w:styleId="854">
    <w:name w:val="Heading 8 Char"/>
    <w:basedOn w:val="1005"/>
    <w:link w:val="1003"/>
    <w:uiPriority w:val="9"/>
    <w:rPr>
      <w:rFonts w:ascii="Arial" w:hAnsi="Arial" w:eastAsia="Arial" w:cs="Arial"/>
      <w:i/>
      <w:iCs/>
      <w:sz w:val="22"/>
      <w:szCs w:val="22"/>
    </w:rPr>
  </w:style>
  <w:style w:type="character" w:styleId="855">
    <w:name w:val="Heading 9 Char"/>
    <w:basedOn w:val="1005"/>
    <w:link w:val="100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995"/>
    <w:next w:val="995"/>
    <w:link w:val="858"/>
    <w:uiPriority w:val="10"/>
    <w:qFormat/>
    <w:pPr>
      <w:contextualSpacing/>
      <w:spacing w:before="300" w:after="200"/>
    </w:pPr>
    <w:rPr>
      <w:sz w:val="48"/>
      <w:szCs w:val="48"/>
    </w:rPr>
  </w:style>
  <w:style w:type="character" w:styleId="858">
    <w:name w:val="Title Char"/>
    <w:basedOn w:val="1005"/>
    <w:link w:val="857"/>
    <w:uiPriority w:val="10"/>
    <w:rPr>
      <w:sz w:val="48"/>
      <w:szCs w:val="48"/>
    </w:rPr>
  </w:style>
  <w:style w:type="character" w:styleId="859">
    <w:name w:val="Subtitle Char"/>
    <w:basedOn w:val="1005"/>
    <w:link w:val="1042"/>
    <w:uiPriority w:val="11"/>
    <w:rPr>
      <w:sz w:val="24"/>
      <w:szCs w:val="24"/>
    </w:rPr>
  </w:style>
  <w:style w:type="character" w:styleId="860">
    <w:name w:val="Quote Char"/>
    <w:link w:val="1247"/>
    <w:uiPriority w:val="29"/>
    <w:rPr>
      <w:i/>
    </w:rPr>
  </w:style>
  <w:style w:type="character" w:styleId="861">
    <w:name w:val="Intense Quote Char"/>
    <w:link w:val="1373"/>
    <w:uiPriority w:val="30"/>
    <w:rPr>
      <w:i/>
    </w:rPr>
  </w:style>
  <w:style w:type="character" w:styleId="862">
    <w:name w:val="Header Char"/>
    <w:basedOn w:val="1005"/>
    <w:link w:val="1040"/>
    <w:uiPriority w:val="99"/>
  </w:style>
  <w:style w:type="character" w:styleId="863">
    <w:name w:val="Footer Char"/>
    <w:basedOn w:val="1005"/>
    <w:link w:val="1038"/>
    <w:uiPriority w:val="99"/>
  </w:style>
  <w:style w:type="character" w:styleId="864">
    <w:name w:val="Caption Char"/>
    <w:basedOn w:val="1015"/>
    <w:link w:val="1038"/>
    <w:uiPriority w:val="99"/>
  </w:style>
  <w:style w:type="table" w:styleId="865">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Footnote Text Char"/>
    <w:link w:val="1045"/>
    <w:uiPriority w:val="99"/>
    <w:rPr>
      <w:sz w:val="18"/>
    </w:rPr>
  </w:style>
  <w:style w:type="character" w:styleId="991">
    <w:name w:val="Endnote Text Char"/>
    <w:link w:val="1035"/>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8"/>
    <w:qFormat/>
    <w:pPr>
      <w:ind w:left="1024"/>
      <w:jc w:val="both"/>
    </w:pPr>
    <w:rPr>
      <w:rFonts w:ascii="Calibri" w:hAnsi="Calibri"/>
    </w:rPr>
  </w:style>
  <w:style w:type="paragraph" w:styleId="996">
    <w:name w:val="Heading 1"/>
    <w:basedOn w:val="995"/>
    <w:next w:val="995"/>
    <w:qFormat/>
    <w:pPr>
      <w:ind w:left="432" w:firstLine="18"/>
      <w:spacing w:before="340" w:after="330" w:line="578" w:lineRule="auto"/>
      <w:outlineLvl w:val="0"/>
    </w:pPr>
  </w:style>
  <w:style w:type="paragraph" w:styleId="997">
    <w:name w:val="Heading 2"/>
    <w:basedOn w:val="995"/>
    <w:next w:val="995"/>
    <w:qFormat/>
    <w:pPr>
      <w:ind w:left="576" w:firstLine="24"/>
      <w:spacing w:before="260" w:after="260" w:line="416" w:lineRule="auto"/>
      <w:outlineLvl w:val="1"/>
    </w:pPr>
    <w:rPr>
      <w:rFonts w:ascii="Times New Roman" w:hAnsi="Times New Roman" w:cs="Times New Roman"/>
    </w:rPr>
  </w:style>
  <w:style w:type="paragraph" w:styleId="998">
    <w:name w:val="Heading 3"/>
    <w:basedOn w:val="995"/>
    <w:next w:val="1009"/>
    <w:qFormat/>
    <w:pPr>
      <w:ind w:left="720"/>
      <w:spacing w:before="260" w:after="260" w:line="416" w:lineRule="auto"/>
      <w:outlineLvl w:val="2"/>
    </w:pPr>
    <w:rPr>
      <w:rFonts w:ascii="Times New Roman" w:hAnsi="Times New Roman" w:cs="Times New Roman"/>
    </w:rPr>
  </w:style>
  <w:style w:type="paragraph" w:styleId="999">
    <w:name w:val="Heading 4"/>
    <w:basedOn w:val="996"/>
    <w:next w:val="995"/>
    <w:qFormat/>
    <w:pPr>
      <w:ind w:left="864" w:firstLine="24"/>
      <w:spacing w:before="280" w:after="290" w:line="376" w:lineRule="auto"/>
      <w:outlineLvl w:val="3"/>
    </w:pPr>
    <w:rPr>
      <w:rFonts w:ascii="Times New Roman" w:hAnsi="Times New Roman" w:cs="Times New Roman"/>
    </w:rPr>
  </w:style>
  <w:style w:type="paragraph" w:styleId="1000">
    <w:name w:val="Heading 5"/>
    <w:basedOn w:val="996"/>
    <w:next w:val="995"/>
    <w:qFormat/>
    <w:pPr>
      <w:ind w:left="1008"/>
      <w:spacing w:before="280" w:after="290" w:line="376" w:lineRule="auto"/>
      <w:outlineLvl w:val="4"/>
    </w:pPr>
    <w:rPr>
      <w:rFonts w:ascii="Times New Roman" w:hAnsi="Times New Roman" w:cs="Times New Roman"/>
    </w:rPr>
  </w:style>
  <w:style w:type="paragraph" w:styleId="1001">
    <w:name w:val="Heading 6"/>
    <w:basedOn w:val="996"/>
    <w:next w:val="995"/>
    <w:qFormat/>
    <w:pPr>
      <w:ind w:left="1152" w:firstLine="20"/>
      <w:spacing w:before="240" w:after="64" w:line="320" w:lineRule="auto"/>
      <w:outlineLvl w:val="5"/>
    </w:pPr>
    <w:rPr>
      <w:rFonts w:ascii="Times New Roman" w:hAnsi="Times New Roman" w:cs="Times New Roman"/>
    </w:rPr>
  </w:style>
  <w:style w:type="paragraph" w:styleId="1002">
    <w:name w:val="Heading 7"/>
    <w:basedOn w:val="996"/>
    <w:next w:val="995"/>
    <w:qFormat/>
    <w:pPr>
      <w:ind w:left="1296" w:firstLine="14"/>
      <w:spacing w:before="240" w:after="64" w:line="320" w:lineRule="auto"/>
      <w:outlineLvl w:val="6"/>
    </w:pPr>
    <w:rPr>
      <w:rFonts w:ascii="Times New Roman" w:hAnsi="Times New Roman" w:cs="Times New Roman"/>
    </w:rPr>
  </w:style>
  <w:style w:type="paragraph" w:styleId="1003">
    <w:name w:val="Heading 8"/>
    <w:basedOn w:val="996"/>
    <w:next w:val="995"/>
    <w:qFormat/>
    <w:pPr>
      <w:ind w:left="1440"/>
      <w:spacing w:before="240" w:after="64" w:line="320" w:lineRule="auto"/>
      <w:outlineLvl w:val="7"/>
    </w:pPr>
    <w:rPr>
      <w:rFonts w:ascii="Times New Roman" w:hAnsi="Times New Roman" w:cs="Times New Roman"/>
    </w:rPr>
  </w:style>
  <w:style w:type="paragraph" w:styleId="1004">
    <w:name w:val="Heading 9"/>
    <w:basedOn w:val="996"/>
    <w:next w:val="995"/>
    <w:qFormat/>
    <w:pPr>
      <w:ind w:left="1584" w:firstLine="22"/>
      <w:spacing w:before="240" w:after="64" w:line="320" w:lineRule="auto"/>
      <w:outlineLvl w:val="8"/>
    </w:pPr>
    <w:rPr>
      <w:rFonts w:ascii="Times New Roman" w:hAnsi="Times New Roman" w:cs="Times New Roman"/>
    </w:rPr>
  </w:style>
  <w:style w:type="character" w:styleId="1005" w:default="1">
    <w:name w:val="Default Paragraph Font"/>
    <w:uiPriority w:val="1"/>
    <w:semiHidden/>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Body Text Indent"/>
    <w:basedOn w:val="995"/>
    <w:next w:val="995"/>
    <w:qFormat/>
    <w:pPr>
      <w:ind w:left="420" w:firstLine="1188"/>
      <w:spacing w:line="360" w:lineRule="exact"/>
    </w:pPr>
    <w:rPr>
      <w:rFonts w:ascii="Times New Roman" w:hAnsi="Times New Roman" w:cs="Times New Roman"/>
    </w:rPr>
  </w:style>
  <w:style w:type="paragraph" w:styleId="1009" w:customStyle="1">
    <w:name w:val="正文2"/>
    <w:basedOn w:val="995"/>
    <w:next w:val="995"/>
    <w:qFormat/>
    <w:pPr>
      <w:ind w:left="0" w:hanging="2155"/>
      <w:spacing w:line="360" w:lineRule="auto"/>
      <w:shd w:val="clear" w:color="auto" w:fill="ffffff"/>
    </w:pPr>
    <w:rPr>
      <w:rFonts w:ascii="宋体" w:hAnsi="宋体"/>
    </w:rPr>
  </w:style>
  <w:style w:type="paragraph" w:styleId="1010">
    <w:name w:val="toc 7"/>
    <w:basedOn w:val="996"/>
    <w:next w:val="995"/>
    <w:qFormat/>
    <w:pPr>
      <w:ind w:left="1640" w:firstLine="3784"/>
      <w:spacing w:before="0" w:after="0" w:line="360" w:lineRule="auto"/>
    </w:pPr>
    <w:rPr>
      <w:rFonts w:ascii="Times New Roman" w:hAnsi="Times New Roman" w:cs="Times New Roman"/>
    </w:rPr>
  </w:style>
  <w:style w:type="paragraph" w:styleId="1011">
    <w:name w:val="List Bullet 4"/>
    <w:basedOn w:val="996"/>
    <w:next w:val="1012"/>
    <w:qFormat/>
    <w:pPr>
      <w:ind w:left="1620" w:firstLine="2652"/>
      <w:spacing w:before="0" w:after="0" w:line="360" w:lineRule="auto"/>
    </w:pPr>
    <w:rPr>
      <w:rFonts w:ascii="Times New Roman" w:hAnsi="Times New Roman" w:cs="Times New Roman"/>
    </w:rPr>
  </w:style>
  <w:style w:type="paragraph" w:styleId="1012">
    <w:name w:val="List Bullet 2"/>
    <w:basedOn w:val="996"/>
    <w:next w:val="995"/>
    <w:qFormat/>
    <w:pPr>
      <w:ind w:left="900" w:firstLine="2652"/>
      <w:spacing w:before="0" w:after="0" w:line="360" w:lineRule="auto"/>
    </w:pPr>
    <w:rPr>
      <w:rFonts w:ascii="Times New Roman" w:hAnsi="Times New Roman" w:cs="Times New Roman"/>
    </w:rPr>
  </w:style>
  <w:style w:type="paragraph" w:styleId="1013">
    <w:name w:val="List Number"/>
    <w:basedOn w:val="996"/>
    <w:next w:val="995"/>
    <w:qFormat/>
    <w:pPr>
      <w:ind w:left="454" w:firstLine="2788"/>
      <w:spacing w:before="0" w:after="0" w:line="240" w:lineRule="auto"/>
    </w:pPr>
    <w:rPr>
      <w:rFonts w:ascii="Times New Roman" w:hAnsi="Times New Roman" w:cs="Times New Roman"/>
    </w:rPr>
  </w:style>
  <w:style w:type="paragraph" w:styleId="1014">
    <w:name w:val="Normal Indent"/>
    <w:basedOn w:val="995"/>
    <w:next w:val="995"/>
    <w:link w:val="1064"/>
    <w:qFormat/>
    <w:pPr>
      <w:ind w:left="420" w:firstLine="4772"/>
    </w:pPr>
  </w:style>
  <w:style w:type="paragraph" w:styleId="1015">
    <w:name w:val="Caption"/>
    <w:basedOn w:val="996"/>
    <w:next w:val="995"/>
    <w:qFormat/>
    <w:pPr>
      <w:ind w:left="200" w:firstLine="2248"/>
      <w:jc w:val="center"/>
      <w:spacing w:before="0" w:after="0" w:line="240" w:lineRule="auto"/>
    </w:pPr>
    <w:rPr>
      <w:rFonts w:ascii="Times New Roman" w:hAnsi="Times New Roman" w:cs="Times New Roman"/>
    </w:rPr>
  </w:style>
  <w:style w:type="paragraph" w:styleId="1016">
    <w:name w:val="List Bullet"/>
    <w:basedOn w:val="996"/>
    <w:next w:val="995"/>
    <w:qFormat/>
    <w:pPr>
      <w:ind w:left="900" w:firstLine="2652"/>
      <w:spacing w:before="0" w:after="0" w:line="360" w:lineRule="auto"/>
    </w:pPr>
    <w:rPr>
      <w:rFonts w:ascii="Times New Roman" w:hAnsi="Times New Roman" w:cs="Times New Roman"/>
    </w:rPr>
  </w:style>
  <w:style w:type="paragraph" w:styleId="1017">
    <w:name w:val="Document Map"/>
    <w:basedOn w:val="996"/>
    <w:next w:val="1018"/>
    <w:qFormat/>
    <w:pPr>
      <w:ind w:left="0" w:firstLine="4"/>
      <w:spacing w:before="0" w:after="0" w:line="240" w:lineRule="auto"/>
      <w:shd w:val="clear" w:color="000000" w:fill="000080"/>
    </w:pPr>
    <w:rPr>
      <w:rFonts w:ascii="Times New Roman" w:hAnsi="Times New Roman" w:cs="Times New Roman"/>
    </w:rPr>
  </w:style>
  <w:style w:type="paragraph" w:styleId="1018">
    <w:name w:val="annotation subject"/>
    <w:next w:val="995"/>
    <w:qFormat/>
    <w:pPr>
      <w:ind w:firstLine="4608"/>
      <w:spacing w:line="360" w:lineRule="auto"/>
    </w:pPr>
    <w:rPr>
      <w:rFonts w:ascii="Calibri" w:hAnsi="Calibri"/>
    </w:rPr>
  </w:style>
  <w:style w:type="paragraph" w:styleId="1019">
    <w:name w:val="annotation text"/>
    <w:basedOn w:val="996"/>
    <w:next w:val="995"/>
    <w:qFormat/>
    <w:pPr>
      <w:ind w:left="0" w:firstLine="3584"/>
      <w:spacing w:before="0" w:after="0" w:line="360" w:lineRule="auto"/>
    </w:pPr>
    <w:rPr>
      <w:rFonts w:ascii="Times New Roman" w:hAnsi="Times New Roman" w:cs="Times New Roman"/>
    </w:rPr>
  </w:style>
  <w:style w:type="paragraph" w:styleId="1020">
    <w:name w:val="Body Text 3"/>
    <w:basedOn w:val="996"/>
    <w:next w:val="995"/>
    <w:qFormat/>
    <w:pPr>
      <w:ind w:left="0" w:firstLine="2048"/>
      <w:spacing w:before="0" w:after="0" w:line="500" w:lineRule="exact"/>
    </w:pPr>
    <w:rPr>
      <w:rFonts w:ascii="Times New Roman" w:hAnsi="Times New Roman" w:cs="Times New Roman"/>
    </w:rPr>
  </w:style>
  <w:style w:type="paragraph" w:styleId="1021">
    <w:name w:val="List Bullet 3"/>
    <w:basedOn w:val="996"/>
    <w:next w:val="995"/>
    <w:qFormat/>
    <w:pPr>
      <w:ind w:left="900" w:firstLine="2652"/>
      <w:spacing w:before="0" w:after="0" w:line="360" w:lineRule="auto"/>
    </w:pPr>
    <w:rPr>
      <w:rFonts w:ascii="Times New Roman" w:hAnsi="Times New Roman" w:cs="Times New Roman"/>
    </w:rPr>
  </w:style>
  <w:style w:type="paragraph" w:styleId="1022">
    <w:name w:val="Body Text"/>
    <w:basedOn w:val="995"/>
    <w:next w:val="995"/>
    <w:qFormat/>
    <w:pPr>
      <w:ind w:left="0" w:firstLine="2560"/>
    </w:pPr>
    <w:rPr>
      <w:rFonts w:ascii="Times New Roman" w:hAnsi="Times New Roman" w:cs="Times New Roman"/>
    </w:rPr>
  </w:style>
  <w:style w:type="paragraph" w:styleId="1023">
    <w:name w:val="List Number 3"/>
    <w:basedOn w:val="996"/>
    <w:next w:val="995"/>
    <w:qFormat/>
    <w:pPr>
      <w:ind w:left="420" w:firstLine="3584"/>
      <w:spacing w:before="0" w:after="0" w:line="240" w:lineRule="auto"/>
    </w:pPr>
    <w:rPr>
      <w:rFonts w:ascii="Times New Roman" w:hAnsi="Times New Roman" w:cs="Times New Roman"/>
    </w:rPr>
  </w:style>
  <w:style w:type="paragraph" w:styleId="1024">
    <w:name w:val="List 2"/>
    <w:basedOn w:val="996"/>
    <w:next w:val="1010"/>
    <w:qFormat/>
    <w:pPr>
      <w:ind w:left="100" w:firstLine="3640"/>
      <w:spacing w:before="0" w:after="0" w:line="240" w:lineRule="auto"/>
    </w:pPr>
    <w:rPr>
      <w:rFonts w:ascii="Times New Roman" w:hAnsi="Times New Roman" w:cs="Times New Roman"/>
    </w:rPr>
  </w:style>
  <w:style w:type="paragraph" w:styleId="1025">
    <w:name w:val="Block Text"/>
    <w:basedOn w:val="996"/>
    <w:next w:val="995"/>
    <w:qFormat/>
    <w:pPr>
      <w:ind w:left="420" w:right="33" w:firstLine="2560"/>
      <w:spacing w:before="0" w:after="0" w:line="240" w:lineRule="auto"/>
    </w:pPr>
    <w:rPr>
      <w:rFonts w:ascii="Times New Roman" w:hAnsi="Times New Roman" w:cs="Times New Roman"/>
    </w:rPr>
  </w:style>
  <w:style w:type="paragraph" w:styleId="1026">
    <w:name w:val="toc 5"/>
    <w:basedOn w:val="996"/>
    <w:next w:val="995"/>
    <w:qFormat/>
    <w:pPr>
      <w:ind w:left="1160" w:firstLine="3784"/>
      <w:spacing w:before="0" w:after="0" w:line="360" w:lineRule="auto"/>
    </w:pPr>
    <w:rPr>
      <w:rFonts w:ascii="Times New Roman" w:hAnsi="Times New Roman" w:cs="Times New Roman"/>
    </w:rPr>
  </w:style>
  <w:style w:type="paragraph" w:styleId="1027">
    <w:name w:val="toc 3"/>
    <w:basedOn w:val="996"/>
    <w:next w:val="995"/>
    <w:qFormat/>
    <w:pPr>
      <w:ind w:left="0" w:firstLine="1024"/>
      <w:spacing w:before="0" w:after="0" w:line="360" w:lineRule="auto"/>
    </w:pPr>
    <w:rPr>
      <w:rFonts w:ascii="Times New Roman" w:hAnsi="Times New Roman" w:cs="Times New Roman"/>
    </w:rPr>
  </w:style>
  <w:style w:type="paragraph" w:styleId="1028">
    <w:name w:val="Plain Text"/>
    <w:basedOn w:val="996"/>
    <w:next w:val="1029"/>
    <w:qFormat/>
    <w:pPr>
      <w:ind w:left="0" w:firstLine="2048"/>
      <w:spacing w:before="0" w:after="0" w:line="240" w:lineRule="auto"/>
    </w:pPr>
    <w:rPr>
      <w:rFonts w:ascii="Times New Roman" w:hAnsi="Times New Roman" w:cs="Times New Roman"/>
    </w:rPr>
  </w:style>
  <w:style w:type="paragraph" w:styleId="1029">
    <w:name w:val="toc 1"/>
    <w:basedOn w:val="996"/>
    <w:next w:val="995"/>
    <w:uiPriority w:val="39"/>
    <w:qFormat/>
    <w:pPr>
      <w:ind w:left="0" w:firstLine="4608"/>
      <w:spacing w:before="0" w:after="0" w:line="240" w:lineRule="auto"/>
    </w:pPr>
    <w:rPr>
      <w:rFonts w:ascii="Times New Roman" w:hAnsi="Times New Roman" w:cs="Times New Roman"/>
    </w:rPr>
  </w:style>
  <w:style w:type="paragraph" w:styleId="1030">
    <w:name w:val="List Bullet 5"/>
    <w:basedOn w:val="996"/>
    <w:next w:val="1031"/>
    <w:qFormat/>
    <w:pPr>
      <w:ind w:left="2040" w:firstLine="2560"/>
      <w:spacing w:before="0" w:after="0" w:line="360" w:lineRule="auto"/>
    </w:pPr>
    <w:rPr>
      <w:rFonts w:ascii="Times New Roman" w:hAnsi="Times New Roman" w:cs="Times New Roman"/>
    </w:rPr>
  </w:style>
  <w:style w:type="paragraph" w:styleId="1031" w:customStyle="1">
    <w:name w:val="正文首行缩进1"/>
    <w:next w:val="1023"/>
    <w:qFormat/>
    <w:pPr>
      <w:ind w:left="420" w:firstLine="2724"/>
      <w:spacing w:after="120" w:line="360" w:lineRule="auto"/>
    </w:pPr>
    <w:rPr>
      <w:rFonts w:ascii="Calibri" w:hAnsi="Calibri"/>
    </w:rPr>
  </w:style>
  <w:style w:type="paragraph" w:styleId="1032">
    <w:name w:val="toc 8"/>
    <w:basedOn w:val="996"/>
    <w:next w:val="995"/>
    <w:qFormat/>
    <w:pPr>
      <w:ind w:left="1880" w:firstLine="3784"/>
      <w:spacing w:before="0" w:after="0" w:line="360" w:lineRule="auto"/>
    </w:pPr>
    <w:rPr>
      <w:rFonts w:ascii="Times New Roman" w:hAnsi="Times New Roman" w:cs="Times New Roman"/>
    </w:rPr>
  </w:style>
  <w:style w:type="paragraph" w:styleId="1033">
    <w:name w:val="Date"/>
    <w:basedOn w:val="996"/>
    <w:next w:val="995"/>
    <w:qFormat/>
    <w:pPr>
      <w:ind w:left="0" w:firstLine="2560"/>
      <w:spacing w:before="0" w:after="0" w:line="240" w:lineRule="auto"/>
    </w:pPr>
    <w:rPr>
      <w:rFonts w:ascii="Times New Roman" w:hAnsi="Times New Roman" w:cs="Times New Roman"/>
    </w:rPr>
  </w:style>
  <w:style w:type="paragraph" w:styleId="1034">
    <w:name w:val="Body Text Indent 2"/>
    <w:basedOn w:val="996"/>
    <w:next w:val="1008"/>
    <w:qFormat/>
    <w:pPr>
      <w:ind w:left="481" w:firstLine="2784"/>
      <w:spacing w:before="0" w:after="0" w:line="400" w:lineRule="exact"/>
    </w:pPr>
    <w:rPr>
      <w:rFonts w:ascii="Times New Roman" w:hAnsi="Times New Roman" w:cs="Times New Roman"/>
    </w:rPr>
  </w:style>
  <w:style w:type="paragraph" w:styleId="1035">
    <w:name w:val="endnote text"/>
    <w:basedOn w:val="996"/>
    <w:next w:val="1036"/>
    <w:qFormat/>
    <w:pPr>
      <w:ind w:left="0" w:firstLine="2560"/>
      <w:spacing w:before="0" w:after="0" w:line="360" w:lineRule="auto"/>
    </w:pPr>
    <w:rPr>
      <w:rFonts w:ascii="Times New Roman" w:hAnsi="Times New Roman" w:cs="Times New Roman"/>
    </w:rPr>
  </w:style>
  <w:style w:type="paragraph" w:styleId="1036" w:customStyle="1">
    <w:name w:val="Char11"/>
    <w:basedOn w:val="996"/>
    <w:next w:val="995"/>
    <w:qFormat/>
    <w:pPr>
      <w:ind w:left="0" w:firstLine="3584"/>
      <w:spacing w:before="0" w:after="0" w:line="240" w:lineRule="auto"/>
    </w:pPr>
    <w:rPr>
      <w:rFonts w:ascii="Times New Roman" w:hAnsi="Times New Roman" w:cs="Times New Roman"/>
    </w:rPr>
  </w:style>
  <w:style w:type="paragraph" w:styleId="1037">
    <w:name w:val="Balloon Text"/>
    <w:basedOn w:val="996"/>
    <w:next w:val="1013"/>
    <w:qFormat/>
    <w:pPr>
      <w:ind w:left="0" w:firstLine="2048"/>
      <w:spacing w:before="0" w:after="0" w:line="240" w:lineRule="auto"/>
    </w:pPr>
    <w:rPr>
      <w:rFonts w:ascii="Times New Roman" w:hAnsi="Times New Roman" w:cs="Times New Roman"/>
    </w:rPr>
  </w:style>
  <w:style w:type="paragraph" w:styleId="1038">
    <w:name w:val="Footer"/>
    <w:basedOn w:val="995"/>
    <w:next w:val="1039"/>
    <w:link w:val="1065"/>
    <w:qFormat/>
    <w:pPr>
      <w:ind w:left="0" w:firstLine="3584"/>
    </w:pPr>
  </w:style>
  <w:style w:type="paragraph" w:styleId="1039" w:customStyle="1">
    <w:name w:val="Char Char Char Char Char Char Char Char Char Char Char Char Char"/>
    <w:basedOn w:val="996"/>
    <w:next w:val="995"/>
    <w:qFormat/>
    <w:pPr>
      <w:ind w:left="0" w:firstLine="3584"/>
      <w:spacing w:before="0" w:after="160" w:line="240" w:lineRule="exact"/>
    </w:pPr>
    <w:rPr>
      <w:rFonts w:ascii="Times New Roman" w:hAnsi="Times New Roman" w:cs="Times New Roman"/>
    </w:rPr>
  </w:style>
  <w:style w:type="paragraph" w:styleId="1040">
    <w:name w:val="Header"/>
    <w:basedOn w:val="996"/>
    <w:next w:val="1033"/>
    <w:link w:val="1066"/>
    <w:qFormat/>
    <w:pPr>
      <w:ind w:left="0" w:firstLine="3584"/>
      <w:jc w:val="center"/>
      <w:spacing w:before="0" w:after="0" w:line="240" w:lineRule="auto"/>
    </w:pPr>
  </w:style>
  <w:style w:type="paragraph" w:styleId="1041">
    <w:name w:val="toc 4"/>
    <w:basedOn w:val="996"/>
    <w:next w:val="995"/>
    <w:qFormat/>
    <w:pPr>
      <w:ind w:left="1260" w:firstLine="1024"/>
      <w:spacing w:before="0" w:after="0" w:line="240" w:lineRule="auto"/>
    </w:pPr>
    <w:rPr>
      <w:rFonts w:ascii="Times New Roman" w:hAnsi="Times New Roman" w:cs="Times New Roman"/>
    </w:rPr>
  </w:style>
  <w:style w:type="paragraph" w:styleId="1042">
    <w:name w:val="Subtitle"/>
    <w:next w:val="995"/>
    <w:qFormat/>
    <w:pPr>
      <w:ind w:left="1024"/>
      <w:jc w:val="center"/>
      <w:spacing w:after="60"/>
    </w:pPr>
    <w:rPr>
      <w:rFonts w:ascii="Calibri" w:hAnsi="Calibri"/>
    </w:rPr>
  </w:style>
  <w:style w:type="paragraph" w:styleId="1043">
    <w:name w:val="List"/>
    <w:basedOn w:val="996"/>
    <w:next w:val="1044"/>
    <w:qFormat/>
    <w:pPr>
      <w:ind w:left="200" w:firstLine="3640"/>
      <w:spacing w:before="0" w:after="0" w:line="240" w:lineRule="auto"/>
    </w:pPr>
    <w:rPr>
      <w:rFonts w:ascii="Times New Roman" w:hAnsi="Times New Roman" w:cs="Times New Roman"/>
    </w:rPr>
  </w:style>
  <w:style w:type="paragraph" w:styleId="1044">
    <w:name w:val="Body Text First Indent"/>
    <w:next w:val="995"/>
    <w:qFormat/>
    <w:pPr>
      <w:ind w:left="420" w:firstLine="3748"/>
      <w:spacing w:after="120"/>
    </w:pPr>
    <w:rPr>
      <w:rFonts w:ascii="Calibri" w:hAnsi="Calibri"/>
    </w:rPr>
  </w:style>
  <w:style w:type="paragraph" w:styleId="1045">
    <w:name w:val="footnote text"/>
    <w:basedOn w:val="996"/>
    <w:next w:val="1025"/>
    <w:link w:val="1414"/>
    <w:qFormat/>
    <w:pPr>
      <w:ind w:left="0" w:firstLine="3584"/>
      <w:spacing w:before="0" w:after="0" w:line="360" w:lineRule="auto"/>
    </w:pPr>
    <w:rPr>
      <w:rFonts w:ascii="Times New Roman" w:hAnsi="Times New Roman" w:cs="Times New Roman"/>
    </w:rPr>
  </w:style>
  <w:style w:type="paragraph" w:styleId="1046">
    <w:name w:val="toc 6"/>
    <w:basedOn w:val="996"/>
    <w:next w:val="995"/>
    <w:qFormat/>
    <w:pPr>
      <w:ind w:left="1400" w:firstLine="3784"/>
      <w:spacing w:before="0" w:after="0" w:line="360" w:lineRule="auto"/>
    </w:pPr>
    <w:rPr>
      <w:rFonts w:ascii="Times New Roman" w:hAnsi="Times New Roman" w:cs="Times New Roman"/>
    </w:rPr>
  </w:style>
  <w:style w:type="paragraph" w:styleId="1047">
    <w:name w:val="List 5"/>
    <w:basedOn w:val="996"/>
    <w:next w:val="1022"/>
    <w:qFormat/>
    <w:pPr>
      <w:ind w:left="2100" w:firstLine="3676"/>
      <w:spacing w:before="0" w:after="0" w:line="240" w:lineRule="auto"/>
    </w:pPr>
    <w:rPr>
      <w:rFonts w:ascii="Times New Roman" w:hAnsi="Times New Roman" w:cs="Times New Roman"/>
    </w:rPr>
  </w:style>
  <w:style w:type="paragraph" w:styleId="1048">
    <w:name w:val="Body Text Indent 3"/>
    <w:basedOn w:val="996"/>
    <w:next w:val="1046"/>
    <w:qFormat/>
    <w:pPr>
      <w:ind w:left="480" w:firstLine="2784"/>
      <w:spacing w:before="0" w:after="0" w:line="400" w:lineRule="exact"/>
    </w:pPr>
    <w:rPr>
      <w:rFonts w:ascii="Times New Roman" w:hAnsi="Times New Roman" w:cs="Times New Roman"/>
    </w:rPr>
  </w:style>
  <w:style w:type="paragraph" w:styleId="1049">
    <w:name w:val="toc 2"/>
    <w:basedOn w:val="996"/>
    <w:next w:val="995"/>
    <w:qFormat/>
    <w:pPr>
      <w:ind w:left="0" w:firstLine="1024"/>
      <w:spacing w:before="0" w:after="0" w:line="360" w:lineRule="auto"/>
    </w:pPr>
    <w:rPr>
      <w:rFonts w:ascii="Times New Roman" w:hAnsi="Times New Roman" w:cs="Times New Roman"/>
    </w:rPr>
  </w:style>
  <w:style w:type="paragraph" w:styleId="1050">
    <w:name w:val="toc 9"/>
    <w:basedOn w:val="996"/>
    <w:next w:val="995"/>
    <w:qFormat/>
    <w:pPr>
      <w:ind w:left="2120" w:firstLine="3784"/>
      <w:spacing w:before="0" w:after="0" w:line="360" w:lineRule="auto"/>
    </w:pPr>
    <w:rPr>
      <w:rFonts w:ascii="Times New Roman" w:hAnsi="Times New Roman" w:cs="Times New Roman"/>
    </w:rPr>
  </w:style>
  <w:style w:type="paragraph" w:styleId="1051">
    <w:name w:val="Body Text 2"/>
    <w:basedOn w:val="996"/>
    <w:next w:val="1016"/>
    <w:qFormat/>
    <w:pPr>
      <w:ind w:left="0" w:firstLine="1024"/>
      <w:spacing w:before="0" w:after="120" w:line="480" w:lineRule="auto"/>
    </w:pPr>
    <w:rPr>
      <w:rFonts w:ascii="Times New Roman" w:hAnsi="Times New Roman" w:cs="Times New Roman"/>
    </w:rPr>
  </w:style>
  <w:style w:type="paragraph" w:styleId="1052">
    <w:name w:val="HTML Preformatted"/>
    <w:basedOn w:val="996"/>
    <w:next w:val="1015"/>
    <w:qFormat/>
    <w:pPr>
      <w:ind w:left="0" w:firstLine="2048"/>
      <w:spacing w:before="0" w:after="0" w:line="253" w:lineRule="atLeast"/>
    </w:pPr>
    <w:rPr>
      <w:rFonts w:ascii="Times New Roman" w:hAnsi="Times New Roman" w:cs="Times New Roman"/>
    </w:rPr>
  </w:style>
  <w:style w:type="paragraph" w:styleId="1053">
    <w:name w:val="Normal (Web)"/>
    <w:basedOn w:val="995"/>
    <w:next w:val="1024"/>
    <w:qFormat/>
    <w:pPr>
      <w:ind w:left="15" w:right="15" w:firstLine="4608"/>
      <w:spacing w:before="60" w:after="60" w:line="312" w:lineRule="auto"/>
    </w:pPr>
    <w:rPr>
      <w:rFonts w:ascii="Times New Roman" w:hAnsi="Times New Roman" w:cs="Times New Roman"/>
    </w:rPr>
  </w:style>
  <w:style w:type="paragraph" w:styleId="1054">
    <w:name w:val="index 1"/>
    <w:basedOn w:val="996"/>
    <w:next w:val="995"/>
    <w:qFormat/>
    <w:pPr>
      <w:ind w:left="0" w:firstLine="3584"/>
      <w:spacing w:before="0" w:after="0" w:line="240" w:lineRule="auto"/>
    </w:pPr>
    <w:rPr>
      <w:rFonts w:ascii="Times New Roman" w:hAnsi="Times New Roman" w:cs="Times New Roman"/>
    </w:rPr>
  </w:style>
  <w:style w:type="paragraph" w:styleId="1055">
    <w:name w:val="Body Text First Indent 2"/>
    <w:basedOn w:val="1008"/>
    <w:unhideWhenUsed/>
    <w:qFormat/>
    <w:pPr>
      <w:ind w:firstLine="420"/>
    </w:pPr>
  </w:style>
  <w:style w:type="table" w:styleId="105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7">
    <w:name w:val="Strong"/>
    <w:uiPriority w:val="22"/>
    <w:qFormat/>
    <w:rPr>
      <w:rFonts w:ascii="Times New Roman" w:hAnsi="Times New Roman" w:eastAsia="宋体" w:cs="Times New Roman"/>
      <w:b/>
      <w:sz w:val="20"/>
    </w:rPr>
  </w:style>
  <w:style w:type="character" w:styleId="1058">
    <w:name w:val="page number"/>
    <w:qFormat/>
    <w:rPr>
      <w:rFonts w:ascii="Times New Roman" w:hAnsi="Times New Roman" w:eastAsia="宋体" w:cs="Times New Roman"/>
      <w:sz w:val="20"/>
    </w:rPr>
  </w:style>
  <w:style w:type="character" w:styleId="1059">
    <w:name w:val="FollowedHyperlink"/>
    <w:qFormat/>
    <w:rPr>
      <w:rFonts w:ascii="Times New Roman" w:hAnsi="Times New Roman" w:eastAsia="宋体" w:cs="Times New Roman"/>
      <w:color w:val="800080"/>
      <w:sz w:val="20"/>
      <w:u w:val="single"/>
    </w:rPr>
  </w:style>
  <w:style w:type="character" w:styleId="1060">
    <w:name w:val="Emphasis"/>
    <w:qFormat/>
    <w:rPr>
      <w:rFonts w:ascii="Times New Roman" w:hAnsi="Times New Roman" w:eastAsia="宋体" w:cs="Times New Roman"/>
      <w:i/>
      <w:sz w:val="21"/>
    </w:rPr>
  </w:style>
  <w:style w:type="character" w:styleId="1061">
    <w:name w:val="Hyperlink"/>
    <w:uiPriority w:val="99"/>
    <w:qFormat/>
    <w:rPr>
      <w:rFonts w:ascii="Times New Roman" w:hAnsi="Times New Roman" w:eastAsia="宋体" w:cs="Times New Roman"/>
      <w:color w:val="0000ff"/>
      <w:sz w:val="20"/>
      <w:u w:val="single"/>
    </w:rPr>
  </w:style>
  <w:style w:type="character" w:styleId="1062">
    <w:name w:val="annotation reference"/>
    <w:qFormat/>
    <w:rPr>
      <w:rFonts w:ascii="Times New Roman" w:hAnsi="Times New Roman" w:eastAsia="宋体" w:cs="Times New Roman"/>
      <w:sz w:val="20"/>
    </w:rPr>
  </w:style>
  <w:style w:type="character" w:styleId="1063">
    <w:name w:val="footnote reference"/>
    <w:qFormat/>
    <w:rPr>
      <w:rFonts w:ascii="Times New Roman" w:hAnsi="Times New Roman" w:eastAsia="宋体" w:cs="Times New Roman"/>
      <w:vertAlign w:val="superscript"/>
    </w:rPr>
  </w:style>
  <w:style w:type="character" w:styleId="1064" w:customStyle="1">
    <w:name w:val="正文缩进 字符"/>
    <w:link w:val="1014"/>
    <w:qFormat/>
    <w:rPr>
      <w:rFonts w:ascii="Calibri" w:hAnsi="Calibri" w:eastAsia="宋体" w:cs="Times New Roman"/>
    </w:rPr>
  </w:style>
  <w:style w:type="character" w:styleId="1065" w:customStyle="1">
    <w:name w:val="页脚 字符"/>
    <w:link w:val="1038"/>
    <w:qFormat/>
    <w:rPr>
      <w:rFonts w:ascii="Calibri" w:hAnsi="Calibri" w:eastAsia="宋体" w:cs="Times New Roman"/>
    </w:rPr>
  </w:style>
  <w:style w:type="character" w:styleId="1066" w:customStyle="1">
    <w:name w:val="页眉 字符"/>
    <w:link w:val="1040"/>
    <w:qFormat/>
    <w:rPr>
      <w:rFonts w:ascii="Calibri" w:hAnsi="Calibri" w:eastAsia="宋体" w:cs="Times New Roman"/>
    </w:rPr>
  </w:style>
  <w:style w:type="character" w:styleId="1067" w:customStyle="1">
    <w:name w:val="日期 Char"/>
    <w:qFormat/>
    <w:rPr>
      <w:rFonts w:ascii="Times New Roman" w:hAnsi="Times New Roman" w:eastAsia="宋体" w:cs="Times New Roman"/>
      <w:sz w:val="20"/>
    </w:rPr>
  </w:style>
  <w:style w:type="character" w:styleId="1068" w:customStyle="1">
    <w:name w:val="批注引用1"/>
    <w:qFormat/>
    <w:rPr>
      <w:rFonts w:ascii="Times New Roman" w:hAnsi="Times New Roman" w:eastAsia="宋体" w:cs="Times New Roman"/>
      <w:sz w:val="20"/>
    </w:rPr>
  </w:style>
  <w:style w:type="character" w:styleId="1069" w:customStyle="1">
    <w:name w:val="应答文本 Char Char"/>
    <w:qFormat/>
    <w:rPr>
      <w:rFonts w:ascii="Times New Roman" w:hAnsi="Times New Roman" w:eastAsia="宋体" w:cs="Times New Roman"/>
      <w:sz w:val="20"/>
    </w:rPr>
  </w:style>
  <w:style w:type="character" w:styleId="1070" w:customStyle="1">
    <w:name w:val="图片0 Char Char"/>
    <w:qFormat/>
    <w:rPr>
      <w:rFonts w:ascii="Times New Roman" w:hAnsi="Times New Roman" w:eastAsia="宋体" w:cs="Times New Roman"/>
      <w:sz w:val="20"/>
    </w:rPr>
  </w:style>
  <w:style w:type="character" w:styleId="1071" w:customStyle="1">
    <w:name w:val="尾注文本 Char"/>
    <w:qFormat/>
    <w:rPr>
      <w:rFonts w:ascii="Times New Roman" w:hAnsi="Times New Roman" w:eastAsia="宋体" w:cs="Times New Roman"/>
      <w:sz w:val="20"/>
    </w:rPr>
  </w:style>
  <w:style w:type="character" w:styleId="1072" w:customStyle="1">
    <w:name w:val="文档结构图 字符"/>
    <w:qFormat/>
    <w:rPr>
      <w:rFonts w:ascii="Microsoft YaHei UI" w:hAnsi="Times New Roman" w:eastAsia="Microsoft YaHei UI" w:cs="Times New Roman"/>
      <w:sz w:val="18"/>
      <w:szCs w:val="18"/>
    </w:rPr>
  </w:style>
  <w:style w:type="character" w:styleId="1073" w:customStyle="1">
    <w:name w:val="_Style 337"/>
    <w:qFormat/>
    <w:rPr>
      <w:rFonts w:ascii="Times New Roman" w:hAnsi="Times New Roman" w:eastAsia="宋体" w:cs="Times New Roman"/>
      <w:color w:val="auto"/>
      <w:sz w:val="21"/>
    </w:rPr>
  </w:style>
  <w:style w:type="character" w:styleId="1074" w:customStyle="1">
    <w:name w:val="正文文本 字符"/>
    <w:qFormat/>
    <w:rPr>
      <w:rFonts w:ascii="Times New Roman" w:hAnsi="Times New Roman" w:eastAsia="宋体" w:cs="Times New Roman"/>
      <w:sz w:val="21"/>
    </w:rPr>
  </w:style>
  <w:style w:type="character" w:styleId="1075" w:customStyle="1">
    <w:name w:val="批注文字 字符"/>
    <w:qFormat/>
    <w:rPr>
      <w:rFonts w:ascii="Times New Roman" w:hAnsi="Times New Roman" w:eastAsia="宋体" w:cs="Times New Roman"/>
      <w:sz w:val="20"/>
    </w:rPr>
  </w:style>
  <w:style w:type="character" w:styleId="1076" w:customStyle="1">
    <w:name w:val="批注文字 Char1"/>
    <w:qFormat/>
    <w:rPr>
      <w:rFonts w:ascii="Times New Roman" w:hAnsi="Times New Roman" w:eastAsia="宋体" w:cs="Times New Roman"/>
      <w:sz w:val="20"/>
    </w:rPr>
  </w:style>
  <w:style w:type="character" w:styleId="1077" w:customStyle="1">
    <w:name w:val="txt"/>
    <w:qFormat/>
    <w:rPr>
      <w:rFonts w:ascii="Times New Roman" w:hAnsi="Times New Roman" w:eastAsia="宋体" w:cs="Times New Roman"/>
      <w:sz w:val="20"/>
    </w:rPr>
  </w:style>
  <w:style w:type="character" w:styleId="1078" w:customStyle="1">
    <w:name w:val="标书正文 Char"/>
    <w:qFormat/>
    <w:rPr>
      <w:rFonts w:ascii="Times New Roman" w:hAnsi="Times New Roman" w:eastAsia="宋体" w:cs="Times New Roman"/>
      <w:sz w:val="20"/>
    </w:rPr>
  </w:style>
  <w:style w:type="character" w:styleId="1079" w:customStyle="1">
    <w:name w:val="font21"/>
    <w:qFormat/>
    <w:rPr>
      <w:rFonts w:hint="eastAsia" w:ascii="宋体" w:hAnsi="宋体" w:eastAsia="宋体" w:cs="宋体"/>
      <w:color w:val="ff0000"/>
      <w:sz w:val="24"/>
      <w:szCs w:val="24"/>
      <w:u w:val="none"/>
    </w:rPr>
  </w:style>
  <w:style w:type="character" w:styleId="1080" w:customStyle="1">
    <w:name w:val="apple-converted-space"/>
    <w:qFormat/>
    <w:rPr>
      <w:rFonts w:ascii="Times New Roman" w:hAnsi="Times New Roman" w:eastAsia="宋体" w:cs="Times New Roman"/>
      <w:sz w:val="20"/>
    </w:rPr>
  </w:style>
  <w:style w:type="character" w:styleId="1081" w:customStyle="1">
    <w:name w:val="纯文本 Char1"/>
    <w:qFormat/>
    <w:rPr>
      <w:rFonts w:ascii="Times New Roman" w:hAnsi="Times New Roman" w:eastAsia="宋体" w:cs="Times New Roman"/>
      <w:sz w:val="20"/>
    </w:rPr>
  </w:style>
  <w:style w:type="character" w:styleId="1082" w:customStyle="1">
    <w:name w:val="para1"/>
    <w:qFormat/>
    <w:rPr>
      <w:rFonts w:ascii="Times New Roman" w:hAnsi="Times New Roman" w:eastAsia="宋体" w:cs="Times New Roman"/>
      <w:sz w:val="20"/>
    </w:rPr>
  </w:style>
  <w:style w:type="character" w:styleId="1083" w:customStyle="1">
    <w:name w:val="HTML 预设格式 Char1"/>
    <w:qFormat/>
    <w:rPr>
      <w:rFonts w:ascii="Times New Roman" w:hAnsi="Times New Roman" w:eastAsia="宋体" w:cs="Times New Roman"/>
      <w:sz w:val="20"/>
    </w:rPr>
  </w:style>
  <w:style w:type="character" w:styleId="1084" w:customStyle="1">
    <w:name w:val="批注文字 Char"/>
    <w:qFormat/>
    <w:rPr>
      <w:rFonts w:ascii="Times New Roman" w:hAnsi="Times New Roman" w:eastAsia="宋体" w:cs="Times New Roman"/>
      <w:sz w:val="20"/>
    </w:rPr>
  </w:style>
  <w:style w:type="character" w:styleId="1085" w:customStyle="1">
    <w:name w:val="文档结构图 Char"/>
    <w:qFormat/>
    <w:rPr>
      <w:rFonts w:ascii="Times New Roman" w:hAnsi="Times New Roman" w:eastAsia="宋体" w:cs="Times New Roman"/>
      <w:sz w:val="20"/>
    </w:rPr>
  </w:style>
  <w:style w:type="character" w:styleId="1086" w:customStyle="1">
    <w:name w:val="超级链接"/>
    <w:qFormat/>
    <w:rPr>
      <w:rFonts w:ascii="Times New Roman" w:hAnsi="Times New Roman" w:eastAsia="宋体" w:cs="Times New Roman"/>
      <w:color w:val="0000ff"/>
      <w:sz w:val="20"/>
      <w:u w:val="single"/>
    </w:rPr>
  </w:style>
  <w:style w:type="character" w:styleId="1087" w:customStyle="1">
    <w:name w:val="p141"/>
    <w:qFormat/>
    <w:rPr>
      <w:rFonts w:ascii="Times New Roman" w:hAnsi="Times New Roman" w:eastAsia="宋体" w:cs="Times New Roman"/>
      <w:color w:val="000000"/>
      <w:sz w:val="20"/>
      <w:u w:val="none"/>
    </w:rPr>
  </w:style>
  <w:style w:type="character" w:styleId="1088" w:customStyle="1">
    <w:name w:val="宏文本 Char"/>
    <w:qFormat/>
    <w:rPr>
      <w:rFonts w:ascii="Times New Roman" w:hAnsi="Times New Roman" w:eastAsia="宋体" w:cs="Times New Roman"/>
      <w:sz w:val="20"/>
    </w:rPr>
  </w:style>
  <w:style w:type="character" w:styleId="1089" w:customStyle="1">
    <w:name w:val="_Style 313"/>
    <w:qFormat/>
    <w:rPr>
      <w:rFonts w:ascii="Times New Roman" w:hAnsi="Times New Roman" w:eastAsia="宋体" w:cs="Times New Roman"/>
      <w:b/>
      <w:i/>
      <w:sz w:val="21"/>
    </w:rPr>
  </w:style>
  <w:style w:type="character" w:styleId="1090" w:customStyle="1">
    <w:name w:val="页脚 Char1"/>
    <w:qFormat/>
    <w:rPr>
      <w:rFonts w:ascii="Times New Roman" w:hAnsi="Times New Roman" w:eastAsia="宋体" w:cs="Times New Roman"/>
      <w:sz w:val="20"/>
    </w:rPr>
  </w:style>
  <w:style w:type="character" w:styleId="1091" w:customStyle="1">
    <w:name w:val="页眉 Char"/>
    <w:qFormat/>
    <w:rPr>
      <w:rFonts w:ascii="Times New Roman" w:hAnsi="Times New Roman" w:eastAsia="宋体" w:cs="Times New Roman"/>
      <w:sz w:val="20"/>
    </w:rPr>
  </w:style>
  <w:style w:type="character" w:styleId="1092" w:customStyle="1">
    <w:name w:val="标题 7 Char"/>
    <w:qFormat/>
    <w:rPr>
      <w:rFonts w:ascii="Times New Roman" w:hAnsi="Times New Roman" w:eastAsia="宋体" w:cs="Times New Roman"/>
      <w:b/>
      <w:sz w:val="20"/>
    </w:rPr>
  </w:style>
  <w:style w:type="character" w:styleId="1093" w:customStyle="1">
    <w:name w:val="Char Char12"/>
    <w:qFormat/>
    <w:rPr>
      <w:rFonts w:ascii="Times New Roman" w:hAnsi="Times New Roman" w:eastAsia="宋体" w:cs="Times New Roman"/>
      <w:sz w:val="20"/>
    </w:rPr>
  </w:style>
  <w:style w:type="character" w:styleId="1094" w:customStyle="1">
    <w:name w:val="标题 3 Char"/>
    <w:qFormat/>
    <w:rPr>
      <w:rFonts w:ascii="Times New Roman" w:hAnsi="Times New Roman" w:eastAsia="宋体" w:cs="Times New Roman"/>
      <w:b/>
      <w:sz w:val="20"/>
    </w:rPr>
  </w:style>
  <w:style w:type="character" w:styleId="1095" w:customStyle="1">
    <w:name w:val="正文（首行缩进 2 字符） Char Char"/>
    <w:qFormat/>
    <w:rPr>
      <w:rFonts w:ascii="Times New Roman" w:hAnsi="Times New Roman" w:eastAsia="宋体" w:cs="Times New Roman"/>
      <w:sz w:val="20"/>
    </w:rPr>
  </w:style>
  <w:style w:type="character" w:styleId="1096" w:customStyle="1">
    <w:name w:val="表格用 Char Char"/>
    <w:qFormat/>
    <w:rPr>
      <w:rFonts w:ascii="Times New Roman" w:hAnsi="Times New Roman" w:eastAsia="宋体" w:cs="Times New Roman"/>
      <w:sz w:val="20"/>
    </w:rPr>
  </w:style>
  <w:style w:type="character" w:styleId="1097" w:customStyle="1">
    <w:name w:val="正文文本缩进 3 Char1"/>
    <w:qFormat/>
    <w:rPr>
      <w:rFonts w:ascii="Times New Roman" w:hAnsi="Times New Roman" w:eastAsia="宋体" w:cs="Times New Roman"/>
      <w:sz w:val="20"/>
    </w:rPr>
  </w:style>
  <w:style w:type="character" w:styleId="1098" w:customStyle="1">
    <w:name w:val="正文缩进 Char"/>
    <w:qFormat/>
    <w:rPr>
      <w:rFonts w:ascii="Times New Roman" w:hAnsi="Times New Roman" w:eastAsia="宋体" w:cs="Times New Roman"/>
      <w:sz w:val="20"/>
    </w:rPr>
  </w:style>
  <w:style w:type="character" w:styleId="1099" w:customStyle="1">
    <w:name w:val="批注框文本 Char1"/>
    <w:qFormat/>
    <w:rPr>
      <w:rFonts w:ascii="Times New Roman" w:hAnsi="Times New Roman" w:eastAsia="宋体" w:cs="Times New Roman"/>
      <w:sz w:val="20"/>
    </w:rPr>
  </w:style>
  <w:style w:type="character" w:styleId="1100" w:customStyle="1">
    <w:name w:val="Char Char13"/>
    <w:qFormat/>
    <w:rPr>
      <w:rFonts w:ascii="Times New Roman" w:hAnsi="Times New Roman" w:eastAsia="宋体" w:cs="Times New Roman"/>
      <w:sz w:val="20"/>
    </w:rPr>
  </w:style>
  <w:style w:type="character" w:styleId="1101" w:customStyle="1">
    <w:name w:val="样式2 Char"/>
    <w:qFormat/>
    <w:rPr>
      <w:rFonts w:ascii="Times New Roman" w:hAnsi="Times New Roman" w:eastAsia="宋体" w:cs="Times New Roman"/>
      <w:b/>
      <w:sz w:val="20"/>
    </w:rPr>
  </w:style>
  <w:style w:type="character" w:styleId="1102" w:customStyle="1">
    <w:name w:val="页脚 Char"/>
    <w:qFormat/>
    <w:rPr>
      <w:rFonts w:ascii="Times New Roman" w:hAnsi="Times New Roman" w:eastAsia="宋体" w:cs="Times New Roman"/>
      <w:sz w:val="20"/>
    </w:rPr>
  </w:style>
  <w:style w:type="character" w:styleId="1103" w:customStyle="1">
    <w:name w:val="标准文本 Char"/>
    <w:qFormat/>
    <w:rPr>
      <w:rFonts w:ascii="Times New Roman" w:hAnsi="Times New Roman" w:eastAsia="宋体" w:cs="Times New Roman"/>
      <w:sz w:val="20"/>
    </w:rPr>
  </w:style>
  <w:style w:type="character" w:styleId="1104" w:customStyle="1">
    <w:name w:val="font01"/>
    <w:qFormat/>
    <w:rPr>
      <w:rFonts w:hint="eastAsia" w:ascii="宋体" w:hAnsi="宋体" w:eastAsia="宋体" w:cs="宋体"/>
      <w:color w:val="000000"/>
      <w:sz w:val="24"/>
      <w:szCs w:val="24"/>
      <w:u w:val="none"/>
    </w:rPr>
  </w:style>
  <w:style w:type="character" w:styleId="1105" w:customStyle="1">
    <w:name w:val="标题 3 Char1"/>
    <w:qFormat/>
    <w:rPr>
      <w:rFonts w:ascii="Times New Roman" w:hAnsi="Times New Roman" w:eastAsia="宋体" w:cs="Times New Roman"/>
      <w:b/>
      <w:sz w:val="20"/>
      <w:u w:val="single"/>
    </w:rPr>
  </w:style>
  <w:style w:type="character" w:styleId="1106" w:customStyle="1">
    <w:name w:val="表格 Char Char"/>
    <w:qFormat/>
    <w:rPr>
      <w:rFonts w:ascii="Times New Roman" w:hAnsi="Times New Roman" w:eastAsia="宋体" w:cs="Times New Roman"/>
      <w:sz w:val="20"/>
    </w:rPr>
  </w:style>
  <w:style w:type="character" w:styleId="1107" w:customStyle="1">
    <w:name w:val="正文首行缩进 Char"/>
    <w:qFormat/>
    <w:rPr>
      <w:rFonts w:ascii="Times New Roman" w:hAnsi="Times New Roman" w:eastAsia="宋体" w:cs="Times New Roman"/>
      <w:sz w:val="20"/>
    </w:rPr>
  </w:style>
  <w:style w:type="character" w:styleId="1108" w:customStyle="1">
    <w:name w:val="标题 9 Char"/>
    <w:qFormat/>
    <w:rPr>
      <w:rFonts w:ascii="Times New Roman" w:hAnsi="Times New Roman" w:eastAsia="宋体" w:cs="Times New Roman"/>
      <w:sz w:val="20"/>
    </w:rPr>
  </w:style>
  <w:style w:type="character" w:styleId="1109" w:customStyle="1">
    <w:name w:val="lh151"/>
    <w:qFormat/>
    <w:rPr>
      <w:rFonts w:ascii="Times New Roman" w:hAnsi="Times New Roman" w:eastAsia="宋体" w:cs="Times New Roman"/>
      <w:color w:val="666666"/>
      <w:sz w:val="20"/>
    </w:rPr>
  </w:style>
  <w:style w:type="character" w:styleId="1110" w:customStyle="1">
    <w:name w:val="日期 Char1"/>
    <w:qFormat/>
    <w:rPr>
      <w:rFonts w:ascii="Times New Roman" w:hAnsi="Times New Roman" w:eastAsia="宋体" w:cs="Times New Roman"/>
      <w:sz w:val="20"/>
    </w:rPr>
  </w:style>
  <w:style w:type="character" w:styleId="1111" w:customStyle="1">
    <w:name w:val="图片 Char Char"/>
    <w:qFormat/>
    <w:rPr>
      <w:rFonts w:ascii="Times New Roman" w:hAnsi="Times New Roman" w:eastAsia="宋体" w:cs="Times New Roman"/>
      <w:sz w:val="20"/>
    </w:rPr>
  </w:style>
  <w:style w:type="character" w:styleId="1112" w:customStyle="1">
    <w:name w:val="批注框文本 字符"/>
    <w:qFormat/>
    <w:rPr>
      <w:rFonts w:ascii="Times New Roman" w:hAnsi="Times New Roman" w:eastAsia="宋体" w:cs="Times New Roman"/>
      <w:sz w:val="20"/>
    </w:rPr>
  </w:style>
  <w:style w:type="character" w:styleId="1113" w:customStyle="1">
    <w:name w:val="HTML 预设格式 Char"/>
    <w:qFormat/>
    <w:rPr>
      <w:rFonts w:ascii="Times New Roman" w:hAnsi="Times New Roman" w:eastAsia="宋体" w:cs="Times New Roman"/>
      <w:sz w:val="20"/>
    </w:rPr>
  </w:style>
  <w:style w:type="character" w:styleId="1114" w:customStyle="1">
    <w:name w:val="列出段落 Char"/>
    <w:qFormat/>
    <w:rPr>
      <w:rFonts w:ascii="Times New Roman" w:hAnsi="Times New Roman" w:eastAsia="宋体" w:cs="Times New Roman"/>
      <w:sz w:val="20"/>
    </w:rPr>
  </w:style>
  <w:style w:type="character" w:styleId="1115" w:customStyle="1">
    <w:name w:val="标题 5 Char"/>
    <w:qFormat/>
    <w:rPr>
      <w:rFonts w:ascii="Times New Roman" w:hAnsi="Times New Roman" w:eastAsia="宋体" w:cs="Times New Roman"/>
      <w:b/>
      <w:sz w:val="20"/>
    </w:rPr>
  </w:style>
  <w:style w:type="character" w:styleId="1116" w:customStyle="1">
    <w:name w:val="链接"/>
    <w:qFormat/>
    <w:rPr>
      <w:rFonts w:ascii="Times New Roman" w:hAnsi="Times New Roman" w:eastAsia="宋体" w:cs="Times New Roman"/>
      <w:color w:val="0000ff"/>
      <w:sz w:val="20"/>
      <w:u w:val="single"/>
    </w:rPr>
  </w:style>
  <w:style w:type="character" w:styleId="1117" w:customStyle="1">
    <w:name w:val="18h1"/>
    <w:qFormat/>
    <w:rPr>
      <w:rFonts w:ascii="Times New Roman" w:hAnsi="Times New Roman" w:eastAsia="宋体" w:cs="Times New Roman"/>
      <w:color w:val="3b3b3b"/>
      <w:sz w:val="20"/>
    </w:rPr>
  </w:style>
  <w:style w:type="character" w:styleId="1118" w:customStyle="1">
    <w:name w:val="表格文字（两侧对齐） Char Char"/>
    <w:qFormat/>
    <w:rPr>
      <w:rFonts w:ascii="Times New Roman" w:hAnsi="Times New Roman" w:eastAsia="宋体" w:cs="Times New Roman"/>
      <w:sz w:val="20"/>
    </w:rPr>
  </w:style>
  <w:style w:type="character" w:styleId="1119" w:customStyle="1">
    <w:name w:val="正文文本缩进 2 Char"/>
    <w:qFormat/>
    <w:rPr>
      <w:rFonts w:ascii="Times New Roman" w:hAnsi="Times New Roman" w:eastAsia="宋体" w:cs="Times New Roman"/>
      <w:sz w:val="20"/>
    </w:rPr>
  </w:style>
  <w:style w:type="character" w:styleId="1120" w:customStyle="1">
    <w:name w:val="Char Char14"/>
    <w:qFormat/>
    <w:rPr>
      <w:rFonts w:ascii="Times New Roman" w:hAnsi="Times New Roman" w:eastAsia="宋体" w:cs="Times New Roman"/>
      <w:sz w:val="20"/>
    </w:rPr>
  </w:style>
  <w:style w:type="character" w:styleId="1121" w:customStyle="1">
    <w:name w:val="标题 1 Char1"/>
    <w:qFormat/>
    <w:rPr>
      <w:rFonts w:ascii="Times New Roman" w:hAnsi="Times New Roman" w:eastAsia="宋体" w:cs="Times New Roman"/>
      <w:b/>
      <w:sz w:val="20"/>
    </w:rPr>
  </w:style>
  <w:style w:type="character" w:styleId="1122" w:customStyle="1">
    <w:name w:val="批注框文本 Char"/>
    <w:qFormat/>
    <w:rPr>
      <w:rFonts w:ascii="Times New Roman" w:hAnsi="Times New Roman" w:eastAsia="宋体" w:cs="Times New Roman"/>
      <w:sz w:val="20"/>
    </w:rPr>
  </w:style>
  <w:style w:type="character" w:styleId="1123" w:customStyle="1">
    <w:name w:val="apple-style-span"/>
    <w:qFormat/>
    <w:rPr>
      <w:rFonts w:ascii="Times New Roman" w:hAnsi="Times New Roman" w:eastAsia="宋体" w:cs="Times New Roman"/>
      <w:sz w:val="20"/>
    </w:rPr>
  </w:style>
  <w:style w:type="character" w:styleId="1124" w:customStyle="1">
    <w:name w:val="插图 Char Char"/>
    <w:qFormat/>
    <w:rPr>
      <w:rFonts w:ascii="Times New Roman" w:hAnsi="Times New Roman" w:eastAsia="宋体" w:cs="Times New Roman"/>
      <w:sz w:val="20"/>
    </w:rPr>
  </w:style>
  <w:style w:type="character" w:styleId="1125" w:customStyle="1">
    <w:name w:val="标题 2 Char1"/>
    <w:qFormat/>
    <w:rPr>
      <w:rFonts w:ascii="Times New Roman" w:hAnsi="Times New Roman" w:eastAsia="宋体" w:cs="Times New Roman"/>
      <w:b/>
      <w:sz w:val="20"/>
    </w:rPr>
  </w:style>
  <w:style w:type="character" w:styleId="1126" w:customStyle="1">
    <w:name w:val="_Style 332"/>
    <w:qFormat/>
    <w:rPr>
      <w:rFonts w:ascii="Times New Roman" w:hAnsi="Times New Roman" w:eastAsia="宋体" w:cs="Times New Roman"/>
      <w:i/>
      <w:color w:val="auto"/>
      <w:sz w:val="21"/>
    </w:rPr>
  </w:style>
  <w:style w:type="character" w:styleId="1127" w:customStyle="1">
    <w:name w:val="正文文本 3 Char1"/>
    <w:qFormat/>
    <w:rPr>
      <w:rFonts w:ascii="Times New Roman" w:hAnsi="Times New Roman" w:eastAsia="宋体" w:cs="Times New Roman"/>
      <w:sz w:val="20"/>
    </w:rPr>
  </w:style>
  <w:style w:type="character" w:styleId="1128" w:customStyle="1">
    <w:name w:val="标题 5 Char1"/>
    <w:qFormat/>
    <w:rPr>
      <w:rFonts w:ascii="Times New Roman" w:hAnsi="Times New Roman" w:eastAsia="宋体" w:cs="Times New Roman"/>
      <w:b/>
      <w:sz w:val="20"/>
    </w:rPr>
  </w:style>
  <w:style w:type="character" w:styleId="1129" w:customStyle="1">
    <w:name w:val="批注主题 Char"/>
    <w:qFormat/>
    <w:rPr>
      <w:rFonts w:ascii="Times New Roman" w:hAnsi="Times New Roman" w:eastAsia="宋体" w:cs="Times New Roman"/>
      <w:b/>
      <w:sz w:val="20"/>
    </w:rPr>
  </w:style>
  <w:style w:type="character" w:styleId="1130" w:customStyle="1">
    <w:name w:val="标题 1 Char"/>
    <w:qFormat/>
    <w:rPr>
      <w:rFonts w:ascii="Times New Roman" w:hAnsi="Times New Roman" w:eastAsia="宋体" w:cs="Times New Roman"/>
      <w:b/>
      <w:sz w:val="20"/>
    </w:rPr>
  </w:style>
  <w:style w:type="character" w:styleId="1131" w:customStyle="1">
    <w:name w:val="正文文本 2 Char1"/>
    <w:qFormat/>
    <w:rPr>
      <w:rFonts w:ascii="Times New Roman" w:hAnsi="Times New Roman" w:eastAsia="宋体" w:cs="Times New Roman"/>
      <w:sz w:val="20"/>
    </w:rPr>
  </w:style>
  <w:style w:type="character" w:styleId="1132" w:customStyle="1">
    <w:name w:val="标题 4 Char1"/>
    <w:qFormat/>
    <w:rPr>
      <w:rFonts w:ascii="Times New Roman" w:hAnsi="Times New Roman" w:eastAsia="宋体" w:cs="Times New Roman"/>
      <w:b/>
      <w:sz w:val="20"/>
    </w:rPr>
  </w:style>
  <w:style w:type="character" w:styleId="1133" w:customStyle="1">
    <w:name w:val="正文文本 2 Char"/>
    <w:qFormat/>
    <w:rPr>
      <w:rFonts w:ascii="Times New Roman" w:hAnsi="Times New Roman" w:eastAsia="宋体" w:cs="Times New Roman"/>
      <w:sz w:val="20"/>
    </w:rPr>
  </w:style>
  <w:style w:type="character" w:styleId="1134" w:customStyle="1">
    <w:name w:val="_Style 376"/>
    <w:qFormat/>
    <w:rPr>
      <w:rFonts w:ascii="Times New Roman" w:hAnsi="Times New Roman" w:eastAsia="宋体" w:cs="Times New Roman"/>
      <w:b/>
      <w:color w:val="auto"/>
      <w:sz w:val="21"/>
    </w:rPr>
  </w:style>
  <w:style w:type="character" w:styleId="1135" w:customStyle="1">
    <w:name w:val="062"/>
    <w:qFormat/>
    <w:rPr>
      <w:rFonts w:ascii="Times New Roman" w:hAnsi="Times New Roman" w:eastAsia="宋体" w:cs="Times New Roman"/>
      <w:b/>
      <w:sz w:val="20"/>
    </w:rPr>
  </w:style>
  <w:style w:type="character" w:styleId="1136" w:customStyle="1">
    <w:name w:val="正文文本 Char1"/>
    <w:qFormat/>
    <w:rPr>
      <w:rFonts w:ascii="Times New Roman" w:hAnsi="Times New Roman" w:eastAsia="宋体" w:cs="Times New Roman"/>
      <w:sz w:val="20"/>
    </w:rPr>
  </w:style>
  <w:style w:type="character" w:styleId="1137" w:customStyle="1">
    <w:name w:val="题注 Char"/>
    <w:qFormat/>
    <w:rPr>
      <w:rFonts w:ascii="Times New Roman" w:hAnsi="Times New Roman" w:eastAsia="宋体" w:cs="Times New Roman"/>
      <w:sz w:val="20"/>
    </w:rPr>
  </w:style>
  <w:style w:type="character" w:styleId="1138" w:customStyle="1">
    <w:name w:val="脚注文本 Char"/>
    <w:qFormat/>
    <w:rPr>
      <w:rFonts w:ascii="Times New Roman" w:hAnsi="Times New Roman" w:eastAsia="宋体" w:cs="Times New Roman"/>
      <w:sz w:val="20"/>
    </w:rPr>
  </w:style>
  <w:style w:type="character" w:styleId="1139" w:customStyle="1">
    <w:name w:val="_Style 336"/>
    <w:qFormat/>
    <w:rPr>
      <w:rFonts w:ascii="Times New Roman" w:hAnsi="Times New Roman" w:eastAsia="宋体" w:cs="Times New Roman"/>
      <w:i/>
      <w:color w:val="auto"/>
      <w:sz w:val="21"/>
    </w:rPr>
  </w:style>
  <w:style w:type="character" w:styleId="1140" w:customStyle="1">
    <w:name w:val="表格 Char"/>
    <w:qFormat/>
    <w:rPr>
      <w:rFonts w:ascii="Times New Roman" w:hAnsi="Times New Roman" w:eastAsia="宋体" w:cs="Times New Roman"/>
      <w:color w:val="000000"/>
      <w:sz w:val="20"/>
    </w:rPr>
  </w:style>
  <w:style w:type="character" w:styleId="1141" w:customStyle="1">
    <w:name w:val="批注主题 字符"/>
    <w:qFormat/>
    <w:rPr>
      <w:rFonts w:ascii="Times New Roman" w:hAnsi="Times New Roman" w:eastAsia="宋体" w:cs="Times New Roman"/>
      <w:b/>
      <w:sz w:val="20"/>
    </w:rPr>
  </w:style>
  <w:style w:type="character" w:styleId="1142" w:customStyle="1">
    <w:name w:val="图注 Char Char"/>
    <w:qFormat/>
    <w:rPr>
      <w:rFonts w:ascii="Times New Roman" w:hAnsi="Times New Roman" w:eastAsia="宋体" w:cs="Times New Roman"/>
      <w:sz w:val="20"/>
    </w:rPr>
  </w:style>
  <w:style w:type="character" w:styleId="1143" w:customStyle="1">
    <w:name w:val="页码1"/>
    <w:qFormat/>
    <w:rPr>
      <w:rFonts w:ascii="Times New Roman" w:hAnsi="Times New Roman" w:eastAsia="宋体" w:cs="Times New Roman"/>
      <w:sz w:val="20"/>
    </w:rPr>
  </w:style>
  <w:style w:type="character" w:styleId="1144" w:customStyle="1">
    <w:name w:val="列表框1 Char Char"/>
    <w:qFormat/>
    <w:rPr>
      <w:rFonts w:ascii="Times New Roman" w:hAnsi="Times New Roman" w:eastAsia="宋体" w:cs="Times New Roman"/>
      <w:sz w:val="20"/>
    </w:rPr>
  </w:style>
  <w:style w:type="character" w:styleId="1145" w:customStyle="1">
    <w:name w:val="1ji Char"/>
    <w:qFormat/>
    <w:rPr>
      <w:rFonts w:ascii="Times New Roman" w:hAnsi="Times New Roman" w:eastAsia="宋体" w:cs="Times New Roman"/>
      <w:b/>
      <w:sz w:val="20"/>
    </w:rPr>
  </w:style>
  <w:style w:type="character" w:styleId="1146" w:customStyle="1">
    <w:name w:val="正文文本缩进 Char"/>
    <w:qFormat/>
    <w:rPr>
      <w:rFonts w:ascii="Times New Roman" w:hAnsi="Times New Roman" w:eastAsia="宋体" w:cs="Times New Roman"/>
      <w:sz w:val="20"/>
    </w:rPr>
  </w:style>
  <w:style w:type="character" w:styleId="1147" w:customStyle="1">
    <w:name w:val="标准文本 Char Char"/>
    <w:qFormat/>
    <w:rPr>
      <w:rFonts w:ascii="Times New Roman" w:hAnsi="Times New Roman" w:eastAsia="宋体" w:cs="Times New Roman"/>
      <w:sz w:val="20"/>
    </w:rPr>
  </w:style>
  <w:style w:type="character" w:styleId="1148" w:customStyle="1">
    <w:name w:val="表格用 Char"/>
    <w:qFormat/>
    <w:rPr>
      <w:rFonts w:ascii="Times New Roman" w:hAnsi="Times New Roman" w:eastAsia="宋体" w:cs="Times New Roman"/>
      <w:color w:val="000000"/>
      <w:sz w:val="20"/>
    </w:rPr>
  </w:style>
  <w:style w:type="character" w:styleId="1149" w:customStyle="1">
    <w:name w:val="标题 7 Char1"/>
    <w:qFormat/>
    <w:rPr>
      <w:rFonts w:ascii="Times New Roman" w:hAnsi="Times New Roman" w:eastAsia="宋体" w:cs="Times New Roman"/>
      <w:b/>
      <w:sz w:val="20"/>
    </w:rPr>
  </w:style>
  <w:style w:type="character" w:styleId="1150" w:customStyle="1">
    <w:name w:val="H 3 Char"/>
    <w:qFormat/>
    <w:rPr>
      <w:rFonts w:ascii="Times New Roman" w:hAnsi="Times New Roman" w:eastAsia="宋体" w:cs="Times New Roman"/>
      <w:b/>
      <w:sz w:val="20"/>
    </w:rPr>
  </w:style>
  <w:style w:type="character" w:styleId="1151" w:customStyle="1">
    <w:name w:val="正文文本缩进 3 字符"/>
    <w:qFormat/>
    <w:rPr>
      <w:rFonts w:ascii="Times New Roman" w:hAnsi="Times New Roman" w:eastAsia="宋体" w:cs="Times New Roman"/>
      <w:sz w:val="16"/>
      <w:szCs w:val="16"/>
    </w:rPr>
  </w:style>
  <w:style w:type="character" w:styleId="1152" w:customStyle="1">
    <w:name w:val="标题 Char"/>
    <w:qFormat/>
    <w:rPr>
      <w:rFonts w:ascii="Times New Roman" w:hAnsi="Times New Roman" w:eastAsia="宋体" w:cs="Times New Roman"/>
      <w:b/>
      <w:sz w:val="20"/>
    </w:rPr>
  </w:style>
  <w:style w:type="character" w:styleId="1153" w:customStyle="1">
    <w:name w:val="H 4 Char"/>
    <w:qFormat/>
    <w:rPr>
      <w:rFonts w:ascii="Times New Roman" w:hAnsi="Times New Roman" w:eastAsia="宋体" w:cs="Times New Roman"/>
      <w:b/>
      <w:sz w:val="20"/>
    </w:rPr>
  </w:style>
  <w:style w:type="character" w:styleId="1154" w:customStyle="1">
    <w:name w:val="批注主题 Char1"/>
    <w:qFormat/>
    <w:rPr>
      <w:rFonts w:ascii="Times New Roman" w:hAnsi="Times New Roman" w:eastAsia="宋体" w:cs="Times New Roman"/>
      <w:b/>
      <w:sz w:val="20"/>
    </w:rPr>
  </w:style>
  <w:style w:type="character" w:styleId="1155" w:customStyle="1">
    <w:name w:val="正文文本缩进 Char1"/>
    <w:qFormat/>
    <w:rPr>
      <w:rFonts w:ascii="Times New Roman" w:hAnsi="Times New Roman" w:eastAsia="宋体" w:cs="Times New Roman"/>
      <w:sz w:val="20"/>
    </w:rPr>
  </w:style>
  <w:style w:type="character" w:styleId="1156" w:customStyle="1">
    <w:name w:val="正文文本 3 Char"/>
    <w:qFormat/>
    <w:rPr>
      <w:rFonts w:ascii="Times New Roman" w:hAnsi="Times New Roman" w:eastAsia="宋体" w:cs="Times New Roman"/>
      <w:sz w:val="20"/>
    </w:rPr>
  </w:style>
  <w:style w:type="character" w:styleId="1157" w:customStyle="1">
    <w:name w:val="正文首行缩进 2 Char"/>
    <w:qFormat/>
    <w:rPr>
      <w:rFonts w:ascii="Times New Roman" w:hAnsi="Times New Roman" w:eastAsia="宋体" w:cs="Times New Roman"/>
      <w:sz w:val="20"/>
    </w:rPr>
  </w:style>
  <w:style w:type="character" w:styleId="1158" w:customStyle="1">
    <w:name w:val="页眉 Char1"/>
    <w:qFormat/>
    <w:rPr>
      <w:rFonts w:ascii="Times New Roman" w:hAnsi="Times New Roman" w:eastAsia="宋体" w:cs="Times New Roman"/>
      <w:sz w:val="20"/>
    </w:rPr>
  </w:style>
  <w:style w:type="character" w:styleId="1159" w:customStyle="1">
    <w:name w:val="Char Char2"/>
    <w:qFormat/>
    <w:rPr>
      <w:rFonts w:ascii="Times New Roman" w:hAnsi="Times New Roman" w:eastAsia="宋体" w:cs="Times New Roman"/>
      <w:sz w:val="20"/>
    </w:rPr>
  </w:style>
  <w:style w:type="character" w:styleId="1160" w:customStyle="1">
    <w:name w:val="样式 首行缩进:  2 字符 Char1"/>
    <w:qFormat/>
    <w:rPr>
      <w:rFonts w:ascii="Times New Roman" w:hAnsi="Times New Roman" w:eastAsia="宋体" w:cs="Times New Roman"/>
      <w:sz w:val="20"/>
    </w:rPr>
  </w:style>
  <w:style w:type="character" w:styleId="1161" w:customStyle="1">
    <w:name w:val="标题 2 Char"/>
    <w:qFormat/>
    <w:rPr>
      <w:rFonts w:ascii="Times New Roman" w:hAnsi="Times New Roman" w:eastAsia="宋体" w:cs="Times New Roman"/>
      <w:b/>
      <w:sz w:val="20"/>
    </w:rPr>
  </w:style>
  <w:style w:type="character" w:styleId="1162" w:customStyle="1">
    <w:name w:val="表格文字图表文字 Char Char"/>
    <w:qFormat/>
    <w:rPr>
      <w:rFonts w:ascii="Times New Roman" w:hAnsi="Times New Roman" w:eastAsia="宋体" w:cs="Times New Roman"/>
      <w:sz w:val="20"/>
    </w:rPr>
  </w:style>
  <w:style w:type="character" w:styleId="1163" w:customStyle="1">
    <w:name w:val="图片 Char"/>
    <w:qFormat/>
    <w:rPr>
      <w:rFonts w:ascii="Times New Roman" w:hAnsi="Times New Roman" w:eastAsia="宋体" w:cs="Times New Roman"/>
      <w:sz w:val="20"/>
    </w:rPr>
  </w:style>
  <w:style w:type="character" w:styleId="1164" w:customStyle="1">
    <w:name w:val="标题 6 Char"/>
    <w:qFormat/>
    <w:rPr>
      <w:rFonts w:ascii="Times New Roman" w:hAnsi="Times New Roman" w:eastAsia="宋体" w:cs="Times New Roman"/>
      <w:b/>
      <w:sz w:val="20"/>
    </w:rPr>
  </w:style>
  <w:style w:type="character" w:styleId="1165" w:customStyle="1">
    <w:name w:val="标题 4 Char"/>
    <w:qFormat/>
    <w:rPr>
      <w:rFonts w:ascii="Times New Roman" w:hAnsi="Times New Roman" w:eastAsia="宋体" w:cs="Times New Roman"/>
      <w:b/>
      <w:sz w:val="20"/>
    </w:rPr>
  </w:style>
  <w:style w:type="character" w:styleId="1166" w:customStyle="1">
    <w:name w:val="文档结构图 Char1"/>
    <w:qFormat/>
    <w:rPr>
      <w:rFonts w:ascii="Times New Roman" w:hAnsi="Times New Roman" w:eastAsia="宋体" w:cs="Times New Roman"/>
      <w:sz w:val="20"/>
    </w:rPr>
  </w:style>
  <w:style w:type="character" w:styleId="1167" w:customStyle="1">
    <w:name w:val="项目符0 Char"/>
    <w:qFormat/>
    <w:rPr>
      <w:rFonts w:ascii="Times New Roman" w:hAnsi="Times New Roman" w:eastAsia="宋体" w:cs="Times New Roman"/>
      <w:sz w:val="20"/>
    </w:rPr>
  </w:style>
  <w:style w:type="character" w:styleId="1168" w:customStyle="1">
    <w:name w:val="正文文本缩进 3 Char"/>
    <w:qFormat/>
    <w:rPr>
      <w:rFonts w:ascii="Times New Roman" w:hAnsi="Times New Roman" w:eastAsia="宋体" w:cs="Times New Roman"/>
      <w:sz w:val="20"/>
    </w:rPr>
  </w:style>
  <w:style w:type="character" w:styleId="1169" w:customStyle="1">
    <w:name w:val="Char Char3"/>
    <w:qFormat/>
    <w:rPr>
      <w:rFonts w:ascii="Times New Roman" w:hAnsi="Times New Roman" w:eastAsia="宋体" w:cs="Times New Roman"/>
      <w:sz w:val="20"/>
    </w:rPr>
  </w:style>
  <w:style w:type="character" w:styleId="1170" w:customStyle="1">
    <w:name w:val="纯文本 Char"/>
    <w:qFormat/>
    <w:rPr>
      <w:rFonts w:ascii="Times New Roman" w:hAnsi="Times New Roman" w:eastAsia="宋体" w:cs="Times New Roman"/>
      <w:sz w:val="20"/>
    </w:rPr>
  </w:style>
  <w:style w:type="character" w:styleId="1171" w:customStyle="1">
    <w:name w:val="正文文本缩进 2 Char1"/>
    <w:qFormat/>
    <w:rPr>
      <w:rFonts w:ascii="Times New Roman" w:hAnsi="Times New Roman" w:eastAsia="宋体" w:cs="Times New Roman"/>
      <w:sz w:val="20"/>
    </w:rPr>
  </w:style>
  <w:style w:type="character" w:styleId="1172" w:customStyle="1">
    <w:name w:val="标题 8 Char"/>
    <w:qFormat/>
    <w:rPr>
      <w:rFonts w:ascii="Times New Roman" w:hAnsi="Times New Roman" w:eastAsia="宋体" w:cs="Times New Roman"/>
      <w:sz w:val="20"/>
    </w:rPr>
  </w:style>
  <w:style w:type="character" w:styleId="1173" w:customStyle="1">
    <w:name w:val="标题 6 Char1"/>
    <w:qFormat/>
    <w:rPr>
      <w:rFonts w:ascii="Times New Roman" w:hAnsi="Times New Roman" w:eastAsia="宋体" w:cs="Times New Roman"/>
      <w:b/>
      <w:sz w:val="20"/>
    </w:rPr>
  </w:style>
  <w:style w:type="character" w:styleId="1174" w:customStyle="1">
    <w:name w:val="case31"/>
    <w:qFormat/>
    <w:rPr>
      <w:rFonts w:ascii="Times New Roman" w:hAnsi="Times New Roman" w:eastAsia="宋体" w:cs="Times New Roman"/>
      <w:sz w:val="20"/>
    </w:rPr>
  </w:style>
  <w:style w:type="character" w:styleId="1175" w:customStyle="1">
    <w:name w:val="正文文本 Char"/>
    <w:qFormat/>
    <w:rPr>
      <w:rFonts w:ascii="Times New Roman" w:hAnsi="Times New Roman" w:eastAsia="宋体" w:cs="Times New Roman"/>
      <w:sz w:val="20"/>
    </w:rPr>
  </w:style>
  <w:style w:type="paragraph" w:styleId="1176" w:customStyle="1">
    <w:name w:val="节标题"/>
    <w:basedOn w:val="996"/>
    <w:next w:val="1177"/>
    <w:qFormat/>
    <w:pPr>
      <w:ind w:left="0" w:firstLine="5120"/>
      <w:jc w:val="center"/>
      <w:spacing w:before="0" w:after="0" w:line="289" w:lineRule="atLeast"/>
    </w:pPr>
    <w:rPr>
      <w:rFonts w:ascii="Times New Roman" w:hAnsi="Times New Roman" w:cs="Times New Roman"/>
    </w:rPr>
  </w:style>
  <w:style w:type="paragraph" w:styleId="1177" w:customStyle="1">
    <w:name w:val="文档标题6"/>
    <w:basedOn w:val="1002"/>
    <w:next w:val="995"/>
    <w:qFormat/>
    <w:pPr>
      <w:ind w:left="1134" w:firstLine="20"/>
      <w:spacing w:before="280" w:after="280" w:line="360" w:lineRule="auto"/>
      <w:outlineLvl w:val="5"/>
    </w:pPr>
  </w:style>
  <w:style w:type="paragraph" w:styleId="1178" w:customStyle="1">
    <w:name w:val="正文段"/>
    <w:basedOn w:val="996"/>
    <w:next w:val="1179"/>
    <w:qFormat/>
    <w:pPr>
      <w:ind w:left="454" w:firstLine="1222"/>
      <w:spacing w:before="0" w:after="240" w:line="240" w:lineRule="atLeast"/>
    </w:pPr>
    <w:rPr>
      <w:rFonts w:ascii="Times New Roman" w:hAnsi="Times New Roman" w:cs="Times New Roman"/>
    </w:rPr>
  </w:style>
  <w:style w:type="paragraph" w:styleId="1179" w:customStyle="1">
    <w:name w:val="批注主题1"/>
    <w:next w:val="995"/>
    <w:qFormat/>
    <w:pPr>
      <w:ind w:left="200" w:firstLine="4808"/>
      <w:spacing w:line="360" w:lineRule="auto"/>
    </w:pPr>
    <w:rPr>
      <w:rFonts w:ascii="Calibri" w:hAnsi="Calibri"/>
    </w:rPr>
  </w:style>
  <w:style w:type="paragraph" w:styleId="1180" w:customStyle="1">
    <w:name w:val="_Style 224"/>
    <w:next w:val="1181"/>
    <w:qFormat/>
    <w:pPr>
      <w:ind w:firstLine="3584"/>
    </w:pPr>
    <w:rPr>
      <w:rFonts w:ascii="Calibri" w:hAnsi="Calibri"/>
    </w:rPr>
  </w:style>
  <w:style w:type="paragraph" w:styleId="1181" w:customStyle="1">
    <w:name w:val="编号1"/>
    <w:basedOn w:val="996"/>
    <w:next w:val="1182"/>
    <w:qFormat/>
    <w:pPr>
      <w:ind w:left="360" w:right="210" w:firstLine="2200"/>
      <w:spacing w:before="0" w:after="0" w:line="240" w:lineRule="auto"/>
    </w:pPr>
    <w:rPr>
      <w:rFonts w:ascii="Times New Roman" w:hAnsi="Times New Roman" w:cs="Times New Roman"/>
    </w:rPr>
  </w:style>
  <w:style w:type="paragraph" w:styleId="1182" w:customStyle="1">
    <w:name w:val="图片"/>
    <w:basedOn w:val="996"/>
    <w:next w:val="1183"/>
    <w:qFormat/>
    <w:pPr>
      <w:ind w:left="-283" w:firstLine="2674"/>
      <w:jc w:val="center"/>
      <w:spacing w:before="0" w:after="0" w:line="360" w:lineRule="auto"/>
    </w:pPr>
    <w:rPr>
      <w:rFonts w:ascii="Times New Roman" w:hAnsi="Times New Roman" w:cs="Times New Roman"/>
    </w:rPr>
  </w:style>
  <w:style w:type="paragraph" w:styleId="1183" w:customStyle="1">
    <w:name w:val="样式 目录 3 + 左侧:  2 字符"/>
    <w:next w:val="1048"/>
    <w:qFormat/>
    <w:pPr>
      <w:ind w:left="400" w:firstLine="5120"/>
      <w:spacing w:line="360" w:lineRule="auto"/>
      <w:widowControl w:val="off"/>
    </w:pPr>
    <w:rPr>
      <w:rFonts w:ascii="Calibri" w:hAnsi="Calibri"/>
    </w:rPr>
  </w:style>
  <w:style w:type="paragraph" w:styleId="1184" w:customStyle="1">
    <w:name w:val="图注"/>
    <w:next w:val="1185"/>
    <w:qFormat/>
    <w:pPr>
      <w:ind w:left="360" w:firstLine="2152"/>
      <w:jc w:val="center"/>
    </w:pPr>
    <w:rPr>
      <w:rFonts w:ascii="Calibri" w:hAnsi="Calibri"/>
    </w:rPr>
  </w:style>
  <w:style w:type="paragraph" w:styleId="1185" w:customStyle="1">
    <w:name w:val="列表编号 41"/>
    <w:basedOn w:val="996"/>
    <w:next w:val="1186"/>
    <w:qFormat/>
    <w:pPr>
      <w:ind w:left="1620" w:firstLine="2712"/>
      <w:spacing w:before="0" w:after="0" w:line="360" w:lineRule="auto"/>
    </w:pPr>
    <w:rPr>
      <w:rFonts w:ascii="Times New Roman" w:hAnsi="Times New Roman" w:cs="Times New Roman"/>
    </w:rPr>
  </w:style>
  <w:style w:type="paragraph" w:styleId="1186" w:customStyle="1">
    <w:name w:val="项目符0"/>
    <w:basedOn w:val="996"/>
    <w:next w:val="1187"/>
    <w:qFormat/>
    <w:pPr>
      <w:ind w:left="300" w:right="57" w:firstLine="2760"/>
      <w:spacing w:before="0" w:after="0" w:line="300" w:lineRule="auto"/>
    </w:pPr>
    <w:rPr>
      <w:rFonts w:ascii="Times New Roman" w:hAnsi="Times New Roman" w:cs="Times New Roman"/>
    </w:rPr>
  </w:style>
  <w:style w:type="paragraph" w:styleId="1187" w:customStyle="1">
    <w:name w:val="宏文本1"/>
    <w:next w:val="1188"/>
    <w:qFormat/>
    <w:pPr>
      <w:ind w:firstLine="5632"/>
      <w:widowControl w:val="off"/>
    </w:pPr>
    <w:rPr>
      <w:rFonts w:ascii="Calibri" w:hAnsi="Calibri"/>
    </w:rPr>
  </w:style>
  <w:style w:type="paragraph" w:styleId="1188" w:customStyle="1">
    <w:name w:val="Item Step in Table"/>
    <w:next w:val="1189"/>
    <w:qFormat/>
    <w:pPr>
      <w:ind w:left="397" w:firstLine="3699"/>
      <w:jc w:val="both"/>
      <w:spacing w:before="40" w:after="40"/>
    </w:pPr>
    <w:rPr>
      <w:rFonts w:ascii="Calibri" w:hAnsi="Calibri"/>
    </w:rPr>
  </w:style>
  <w:style w:type="paragraph" w:styleId="1189" w:customStyle="1">
    <w:name w:val="Char Char Char Char Char Char1 Char Char Char Char Char Char"/>
    <w:basedOn w:val="996"/>
    <w:next w:val="1190"/>
    <w:qFormat/>
    <w:pPr>
      <w:ind w:left="0" w:firstLine="2560"/>
      <w:spacing w:before="0" w:after="0" w:line="240" w:lineRule="auto"/>
    </w:pPr>
    <w:rPr>
      <w:rFonts w:ascii="Times New Roman" w:hAnsi="Times New Roman" w:cs="Times New Roman"/>
    </w:rPr>
  </w:style>
  <w:style w:type="paragraph" w:styleId="1190" w:customStyle="1">
    <w:name w:val="Char Char1"/>
    <w:basedOn w:val="996"/>
    <w:next w:val="1191"/>
    <w:qFormat/>
    <w:pPr>
      <w:ind w:left="0" w:firstLine="3584"/>
      <w:spacing w:before="0" w:after="160" w:line="240" w:lineRule="exact"/>
    </w:pPr>
    <w:rPr>
      <w:rFonts w:ascii="Times New Roman" w:hAnsi="Times New Roman" w:cs="Times New Roman"/>
    </w:rPr>
  </w:style>
  <w:style w:type="paragraph" w:styleId="1191" w:customStyle="1">
    <w:name w:val="样式 标题 3 + 行距: 1.5 倍行距"/>
    <w:basedOn w:val="999"/>
    <w:next w:val="1054"/>
    <w:qFormat/>
    <w:pPr>
      <w:ind w:left="200" w:firstLine="18"/>
      <w:spacing w:before="0" w:after="0" w:line="360" w:lineRule="auto"/>
      <w:outlineLvl w:val="2"/>
    </w:pPr>
  </w:style>
  <w:style w:type="paragraph" w:styleId="1192" w:customStyle="1">
    <w:name w:val="xl76"/>
    <w:basedOn w:val="996"/>
    <w:next w:val="1051"/>
    <w:qFormat/>
    <w:pPr>
      <w:ind w:left="0" w:firstLine="3584"/>
      <w:jc w:val="center"/>
      <w:spacing w:before="280" w:after="280" w:line="240" w:lineRule="auto"/>
    </w:pPr>
    <w:rPr>
      <w:rFonts w:ascii="Times New Roman" w:hAnsi="Times New Roman" w:cs="Times New Roman"/>
    </w:rPr>
  </w:style>
  <w:style w:type="paragraph" w:styleId="1193" w:customStyle="1">
    <w:name w:val="xl26"/>
    <w:basedOn w:val="996"/>
    <w:next w:val="1194"/>
    <w:qFormat/>
    <w:pPr>
      <w:ind w:left="0" w:firstLine="20"/>
      <w:jc w:val="center"/>
      <w:spacing w:before="280" w:after="280" w:line="240" w:lineRule="auto"/>
      <w:shd w:val="clear" w:color="000000" w:fill="ffffff"/>
    </w:pPr>
    <w:rPr>
      <w:rFonts w:ascii="Times New Roman" w:hAnsi="Times New Roman" w:cs="Times New Roman"/>
    </w:rPr>
  </w:style>
  <w:style w:type="paragraph" w:styleId="1194" w:customStyle="1">
    <w:name w:val="Char1 Char Char"/>
    <w:basedOn w:val="996"/>
    <w:next w:val="1034"/>
    <w:qFormat/>
    <w:pPr>
      <w:ind w:left="0" w:firstLine="2560"/>
      <w:spacing w:before="0" w:after="0" w:line="240" w:lineRule="auto"/>
    </w:pPr>
    <w:rPr>
      <w:rFonts w:ascii="Times New Roman" w:hAnsi="Times New Roman" w:cs="Times New Roman"/>
    </w:rPr>
  </w:style>
  <w:style w:type="paragraph" w:styleId="1195" w:customStyle="1">
    <w:name w:val="纯文本2"/>
    <w:basedOn w:val="996"/>
    <w:next w:val="1196"/>
    <w:qFormat/>
    <w:pPr>
      <w:ind w:left="0" w:firstLine="3584"/>
      <w:spacing w:before="0" w:after="0" w:line="240" w:lineRule="auto"/>
    </w:pPr>
    <w:rPr>
      <w:rFonts w:ascii="Times New Roman" w:hAnsi="Times New Roman" w:cs="Times New Roman"/>
    </w:rPr>
  </w:style>
  <w:style w:type="paragraph" w:styleId="1196" w:customStyle="1">
    <w:name w:val="xl69"/>
    <w:basedOn w:val="996"/>
    <w:next w:val="1197"/>
    <w:qFormat/>
    <w:pPr>
      <w:ind w:left="0" w:firstLine="3584"/>
      <w:spacing w:before="280" w:after="280" w:line="240" w:lineRule="auto"/>
    </w:pPr>
    <w:rPr>
      <w:rFonts w:ascii="Times New Roman" w:hAnsi="Times New Roman" w:cs="Times New Roman"/>
    </w:rPr>
  </w:style>
  <w:style w:type="paragraph" w:styleId="1197" w:customStyle="1">
    <w:name w:val="Char Char Char"/>
    <w:basedOn w:val="996"/>
    <w:next w:val="1198"/>
    <w:pPr>
      <w:ind w:left="0" w:firstLine="2560"/>
      <w:spacing w:before="0" w:after="0" w:line="240" w:lineRule="auto"/>
    </w:pPr>
    <w:rPr>
      <w:rFonts w:ascii="Times New Roman" w:hAnsi="Times New Roman" w:cs="Times New Roman"/>
    </w:rPr>
  </w:style>
  <w:style w:type="paragraph" w:styleId="1198" w:customStyle="1">
    <w:name w:val="表格"/>
    <w:basedOn w:val="996"/>
    <w:next w:val="1193"/>
    <w:qFormat/>
    <w:pPr>
      <w:ind w:left="0" w:firstLine="2560"/>
      <w:spacing w:before="0" w:after="0" w:line="360" w:lineRule="auto"/>
    </w:pPr>
    <w:rPr>
      <w:rFonts w:ascii="Times New Roman" w:hAnsi="Times New Roman" w:cs="Times New Roman"/>
    </w:rPr>
  </w:style>
  <w:style w:type="paragraph" w:styleId="1199" w:customStyle="1">
    <w:name w:val="xl68"/>
    <w:basedOn w:val="996"/>
    <w:next w:val="1200"/>
    <w:pPr>
      <w:ind w:left="100" w:firstLine="5220"/>
      <w:spacing w:before="280" w:after="280" w:line="240" w:lineRule="auto"/>
    </w:pPr>
    <w:rPr>
      <w:rFonts w:ascii="Times New Roman" w:hAnsi="Times New Roman" w:cs="Times New Roman"/>
    </w:rPr>
  </w:style>
  <w:style w:type="paragraph" w:styleId="1200" w:customStyle="1">
    <w:name w:val="Char1"/>
    <w:basedOn w:val="996"/>
    <w:next w:val="1201"/>
    <w:qFormat/>
    <w:pPr>
      <w:ind w:left="0" w:firstLine="2560"/>
      <w:spacing w:before="0" w:after="0" w:line="240" w:lineRule="auto"/>
    </w:pPr>
    <w:rPr>
      <w:rFonts w:ascii="Times New Roman" w:hAnsi="Times New Roman" w:cs="Times New Roman"/>
    </w:rPr>
  </w:style>
  <w:style w:type="paragraph" w:styleId="1201" w:customStyle="1">
    <w:name w:val="需求文档正文样式"/>
    <w:basedOn w:val="996"/>
    <w:next w:val="1202"/>
    <w:qFormat/>
    <w:pPr>
      <w:ind w:left="437" w:firstLine="2741"/>
      <w:spacing w:before="0" w:after="0" w:line="360" w:lineRule="auto"/>
    </w:pPr>
    <w:rPr>
      <w:rFonts w:ascii="Times New Roman" w:hAnsi="Times New Roman" w:cs="Times New Roman"/>
    </w:rPr>
  </w:style>
  <w:style w:type="paragraph" w:styleId="1202" w:customStyle="1">
    <w:name w:val="xl74"/>
    <w:basedOn w:val="996"/>
    <w:next w:val="1203"/>
    <w:qFormat/>
    <w:pPr>
      <w:ind w:left="0" w:firstLine="16"/>
      <w:jc w:val="center"/>
      <w:spacing w:before="280" w:after="280" w:line="240" w:lineRule="auto"/>
      <w:shd w:val="clear" w:color="000000" w:fill="538dd5"/>
    </w:pPr>
    <w:rPr>
      <w:rFonts w:ascii="Times New Roman" w:hAnsi="Times New Roman" w:cs="Times New Roman"/>
    </w:rPr>
  </w:style>
  <w:style w:type="paragraph" w:styleId="1203" w:customStyle="1">
    <w:name w:val="xl88"/>
    <w:basedOn w:val="996"/>
    <w:next w:val="1204"/>
    <w:qFormat/>
    <w:pPr>
      <w:ind w:left="0" w:firstLine="5120"/>
      <w:spacing w:before="280" w:after="280" w:line="240" w:lineRule="auto"/>
    </w:pPr>
    <w:rPr>
      <w:rFonts w:ascii="Times New Roman" w:hAnsi="Times New Roman" w:cs="Times New Roman"/>
    </w:rPr>
  </w:style>
  <w:style w:type="paragraph" w:styleId="1204" w:customStyle="1">
    <w:name w:val="xl70"/>
    <w:basedOn w:val="996"/>
    <w:next w:val="1050"/>
    <w:qFormat/>
    <w:pPr>
      <w:ind w:left="0" w:firstLine="1024"/>
      <w:spacing w:before="280" w:after="280" w:line="240" w:lineRule="auto"/>
    </w:pPr>
    <w:rPr>
      <w:rFonts w:ascii="Times New Roman" w:hAnsi="Times New Roman" w:cs="Times New Roman"/>
    </w:rPr>
  </w:style>
  <w:style w:type="paragraph" w:styleId="1205" w:customStyle="1">
    <w:name w:val="文档标题5"/>
    <w:basedOn w:val="1001"/>
    <w:next w:val="995"/>
    <w:qFormat/>
    <w:pPr>
      <w:ind w:left="992" w:firstLine="18"/>
      <w:spacing w:before="280" w:after="280" w:line="360" w:lineRule="auto"/>
      <w:outlineLvl w:val="4"/>
    </w:pPr>
  </w:style>
  <w:style w:type="paragraph" w:styleId="1206" w:customStyle="1">
    <w:name w:val="样式 加粗 居中"/>
    <w:basedOn w:val="996"/>
    <w:next w:val="1207"/>
    <w:qFormat/>
    <w:pPr>
      <w:ind w:left="0" w:firstLine="2560"/>
      <w:jc w:val="center"/>
      <w:spacing w:before="0" w:after="0" w:line="360" w:lineRule="auto"/>
    </w:pPr>
    <w:rPr>
      <w:rFonts w:ascii="Times New Roman" w:hAnsi="Times New Roman" w:cs="Times New Roman"/>
    </w:rPr>
  </w:style>
  <w:style w:type="paragraph" w:styleId="1207" w:customStyle="1">
    <w:name w:val="_Style 12"/>
    <w:next w:val="1208"/>
    <w:qFormat/>
    <w:pPr>
      <w:ind w:firstLine="14"/>
      <w:spacing w:line="360" w:lineRule="auto"/>
      <w:shd w:val="clear" w:color="000000" w:fill="000080"/>
    </w:pPr>
    <w:rPr>
      <w:rFonts w:ascii="Calibri" w:hAnsi="Calibri"/>
    </w:rPr>
  </w:style>
  <w:style w:type="paragraph" w:styleId="1208" w:customStyle="1">
    <w:name w:val="正文文本缩进1"/>
    <w:basedOn w:val="996"/>
    <w:next w:val="1209"/>
    <w:qFormat/>
    <w:pPr>
      <w:ind w:left="420" w:firstLine="3584"/>
      <w:spacing w:before="0" w:after="120" w:line="240" w:lineRule="auto"/>
    </w:pPr>
    <w:rPr>
      <w:rFonts w:ascii="Times New Roman" w:hAnsi="Times New Roman" w:cs="Times New Roman"/>
    </w:rPr>
  </w:style>
  <w:style w:type="paragraph" w:styleId="1209" w:customStyle="1">
    <w:name w:val="列表编号 31"/>
    <w:basedOn w:val="996"/>
    <w:next w:val="1052"/>
    <w:qFormat/>
    <w:pPr>
      <w:ind w:left="1200" w:firstLine="2712"/>
      <w:spacing w:before="0" w:after="0" w:line="360" w:lineRule="auto"/>
    </w:pPr>
    <w:rPr>
      <w:rFonts w:ascii="Times New Roman" w:hAnsi="Times New Roman" w:cs="Times New Roman"/>
    </w:rPr>
  </w:style>
  <w:style w:type="paragraph" w:styleId="1210" w:customStyle="1">
    <w:name w:val="三号 居中"/>
    <w:basedOn w:val="996"/>
    <w:next w:val="1211"/>
    <w:qFormat/>
    <w:pPr>
      <w:ind w:left="0" w:firstLine="6144"/>
      <w:jc w:val="center"/>
      <w:spacing w:before="0" w:after="0" w:line="360" w:lineRule="auto"/>
    </w:pPr>
    <w:rPr>
      <w:rFonts w:ascii="Times New Roman" w:hAnsi="Times New Roman" w:cs="Times New Roman"/>
    </w:rPr>
  </w:style>
  <w:style w:type="paragraph" w:styleId="1211" w:customStyle="1">
    <w:name w:val="列出段落1"/>
    <w:basedOn w:val="996"/>
    <w:next w:val="1212"/>
    <w:qFormat/>
    <w:pPr>
      <w:ind w:left="420" w:firstLine="3748"/>
      <w:spacing w:before="0" w:after="0" w:line="240" w:lineRule="auto"/>
    </w:pPr>
    <w:rPr>
      <w:rFonts w:ascii="Times New Roman" w:hAnsi="Times New Roman" w:cs="Times New Roman"/>
    </w:rPr>
  </w:style>
  <w:style w:type="paragraph" w:styleId="1212" w:customStyle="1">
    <w:name w:val="Char Char Char Char Char Char1 Char Char Char1 Char Char Char"/>
    <w:basedOn w:val="996"/>
    <w:next w:val="1213"/>
    <w:qFormat/>
    <w:pPr>
      <w:ind w:left="0" w:firstLine="2560"/>
      <w:spacing w:before="0" w:after="0" w:line="240" w:lineRule="auto"/>
    </w:pPr>
    <w:rPr>
      <w:rFonts w:ascii="Times New Roman" w:hAnsi="Times New Roman" w:cs="Times New Roman"/>
    </w:rPr>
  </w:style>
  <w:style w:type="paragraph" w:styleId="1213" w:customStyle="1">
    <w:name w:val="Char Char Char Char Char Char1 Char Char Char1 Char"/>
    <w:basedOn w:val="996"/>
    <w:next w:val="1214"/>
    <w:qFormat/>
    <w:pPr>
      <w:ind w:left="0" w:firstLine="2560"/>
      <w:spacing w:before="0" w:after="0" w:line="240" w:lineRule="auto"/>
    </w:pPr>
    <w:rPr>
      <w:rFonts w:ascii="Times New Roman" w:hAnsi="Times New Roman" w:cs="Times New Roman"/>
    </w:rPr>
  </w:style>
  <w:style w:type="paragraph" w:styleId="1214" w:customStyle="1">
    <w:name w:val="正文符号4"/>
    <w:basedOn w:val="996"/>
    <w:next w:val="1206"/>
    <w:qFormat/>
    <w:pPr>
      <w:ind w:left="0" w:firstLine="5632"/>
      <w:spacing w:before="0" w:after="0" w:line="240" w:lineRule="auto"/>
    </w:pPr>
    <w:rPr>
      <w:rFonts w:ascii="Times New Roman" w:hAnsi="Times New Roman" w:cs="Times New Roman"/>
    </w:rPr>
  </w:style>
  <w:style w:type="paragraph" w:styleId="1215" w:customStyle="1">
    <w:name w:val="加粗（居中）"/>
    <w:next w:val="1216"/>
    <w:qFormat/>
    <w:pPr>
      <w:ind w:firstLine="2560"/>
    </w:pPr>
    <w:rPr>
      <w:rFonts w:ascii="Calibri" w:hAnsi="Calibri"/>
    </w:rPr>
  </w:style>
  <w:style w:type="paragraph" w:styleId="1216" w:customStyle="1">
    <w:name w:val="xl65"/>
    <w:basedOn w:val="996"/>
    <w:next w:val="1176"/>
    <w:qFormat/>
    <w:pPr>
      <w:ind w:left="0" w:firstLine="5120"/>
      <w:spacing w:before="280" w:after="280" w:line="240" w:lineRule="auto"/>
    </w:pPr>
    <w:rPr>
      <w:rFonts w:ascii="Times New Roman" w:hAnsi="Times New Roman" w:cs="Times New Roman"/>
    </w:rPr>
  </w:style>
  <w:style w:type="paragraph" w:styleId="1217" w:customStyle="1">
    <w:name w:val="WPSOffice手动目录 3"/>
    <w:qFormat/>
    <w:pPr>
      <w:ind w:left="400"/>
    </w:pPr>
  </w:style>
  <w:style w:type="paragraph" w:styleId="1218" w:customStyle="1">
    <w:name w:val="xl77"/>
    <w:basedOn w:val="996"/>
    <w:next w:val="1219"/>
    <w:qFormat/>
    <w:pPr>
      <w:ind w:left="0" w:firstLine="3584"/>
      <w:spacing w:before="280" w:after="280" w:line="240" w:lineRule="auto"/>
    </w:pPr>
    <w:rPr>
      <w:rFonts w:ascii="Times New Roman" w:hAnsi="Times New Roman" w:cs="Times New Roman"/>
    </w:rPr>
  </w:style>
  <w:style w:type="paragraph" w:styleId="1219" w:customStyle="1">
    <w:name w:val="Char Char Char1"/>
    <w:basedOn w:val="996"/>
    <w:next w:val="1220"/>
    <w:qFormat/>
    <w:pPr>
      <w:ind w:left="900" w:firstLine="2096"/>
      <w:spacing w:before="0" w:after="0" w:line="240" w:lineRule="auto"/>
    </w:pPr>
    <w:rPr>
      <w:rFonts w:ascii="Times New Roman" w:hAnsi="Times New Roman" w:cs="Times New Roman"/>
    </w:rPr>
  </w:style>
  <w:style w:type="paragraph" w:styleId="1220" w:customStyle="1">
    <w:name w:val="索引 21"/>
    <w:basedOn w:val="996"/>
    <w:next w:val="995"/>
    <w:qFormat/>
    <w:pPr>
      <w:ind w:left="200" w:firstLine="2560"/>
      <w:jc w:val="center"/>
      <w:spacing w:before="0" w:after="0" w:line="360" w:lineRule="auto"/>
    </w:pPr>
    <w:rPr>
      <w:rFonts w:ascii="Times New Roman" w:hAnsi="Times New Roman" w:cs="Times New Roman"/>
    </w:rPr>
  </w:style>
  <w:style w:type="paragraph" w:styleId="1221" w:customStyle="1">
    <w:name w:val="正文（首行缩进 2 字符）"/>
    <w:next w:val="1222"/>
    <w:qFormat/>
    <w:pPr>
      <w:ind w:left="480" w:firstLine="2784"/>
      <w:jc w:val="center"/>
      <w:spacing w:line="300" w:lineRule="auto"/>
    </w:pPr>
    <w:rPr>
      <w:rFonts w:ascii="Calibri" w:hAnsi="Calibri"/>
    </w:rPr>
  </w:style>
  <w:style w:type="paragraph" w:styleId="1222" w:customStyle="1">
    <w:name w:val="xl28"/>
    <w:basedOn w:val="996"/>
    <w:next w:val="1223"/>
    <w:qFormat/>
    <w:pPr>
      <w:ind w:left="0" w:firstLine="20"/>
      <w:spacing w:before="280" w:after="280" w:line="240" w:lineRule="auto"/>
      <w:shd w:val="clear" w:color="000000" w:fill="ffffff"/>
    </w:pPr>
    <w:rPr>
      <w:rFonts w:ascii="Times New Roman" w:hAnsi="Times New Roman" w:cs="Times New Roman"/>
    </w:rPr>
  </w:style>
  <w:style w:type="paragraph" w:styleId="1223" w:customStyle="1">
    <w:name w:val="HTML 预设格式1"/>
    <w:basedOn w:val="996"/>
    <w:next w:val="1224"/>
    <w:qFormat/>
    <w:pPr>
      <w:ind w:left="0" w:firstLine="3584"/>
      <w:spacing w:before="0" w:after="0" w:line="253" w:lineRule="atLeast"/>
    </w:pPr>
    <w:rPr>
      <w:rFonts w:ascii="Times New Roman" w:hAnsi="Times New Roman" w:cs="Times New Roman"/>
    </w:rPr>
  </w:style>
  <w:style w:type="paragraph" w:styleId="1224" w:customStyle="1">
    <w:name w:val="项目符号：一级"/>
    <w:basedOn w:val="996"/>
    <w:next w:val="995"/>
    <w:qFormat/>
    <w:pPr>
      <w:ind w:left="425" w:firstLine="1111"/>
      <w:spacing w:before="0" w:after="0" w:line="360" w:lineRule="auto"/>
    </w:pPr>
    <w:rPr>
      <w:rFonts w:ascii="Times New Roman" w:hAnsi="Times New Roman" w:cs="Times New Roman"/>
    </w:rPr>
  </w:style>
  <w:style w:type="paragraph" w:styleId="1225" w:customStyle="1">
    <w:name w:val="Default"/>
    <w:next w:val="1030"/>
    <w:qFormat/>
    <w:pPr>
      <w:ind w:firstLine="5120"/>
      <w:widowControl w:val="off"/>
    </w:pPr>
    <w:rPr>
      <w:rFonts w:ascii="Calibri" w:hAnsi="Calibri"/>
    </w:rPr>
  </w:style>
  <w:style w:type="paragraph" w:styleId="1226" w:customStyle="1">
    <w:name w:val="xl84"/>
    <w:basedOn w:val="996"/>
    <w:next w:val="1227"/>
    <w:qFormat/>
    <w:pPr>
      <w:ind w:left="0" w:firstLine="2048"/>
      <w:jc w:val="center"/>
      <w:spacing w:before="280" w:after="280" w:line="240" w:lineRule="auto"/>
    </w:pPr>
    <w:rPr>
      <w:rFonts w:ascii="Times New Roman" w:hAnsi="Times New Roman" w:cs="Times New Roman"/>
    </w:rPr>
  </w:style>
  <w:style w:type="paragraph" w:styleId="1227" w:customStyle="1">
    <w:name w:val="2-2ji"/>
    <w:basedOn w:val="998"/>
    <w:next w:val="1228"/>
    <w:qFormat/>
    <w:pPr>
      <w:ind w:left="0" w:firstLine="24"/>
      <w:jc w:val="center"/>
      <w:spacing w:before="0" w:after="0" w:line="360" w:lineRule="auto"/>
      <w:outlineLvl w:val="1"/>
    </w:pPr>
  </w:style>
  <w:style w:type="paragraph" w:styleId="1228" w:customStyle="1">
    <w:name w:val="应答文本"/>
    <w:basedOn w:val="996"/>
    <w:next w:val="1229"/>
    <w:qFormat/>
    <w:pPr>
      <w:ind w:left="1296" w:firstLine="2112"/>
      <w:spacing w:before="0" w:after="0" w:line="460" w:lineRule="exact"/>
    </w:pPr>
    <w:rPr>
      <w:rFonts w:ascii="Times New Roman" w:hAnsi="Times New Roman" w:cs="Times New Roman"/>
    </w:rPr>
  </w:style>
  <w:style w:type="paragraph" w:styleId="1229" w:customStyle="1">
    <w:name w:val="引文目录1"/>
    <w:basedOn w:val="996"/>
    <w:next w:val="995"/>
    <w:qFormat/>
    <w:pPr>
      <w:ind w:left="420" w:firstLine="2560"/>
      <w:jc w:val="center"/>
      <w:spacing w:before="0" w:after="0" w:line="360" w:lineRule="auto"/>
    </w:pPr>
    <w:rPr>
      <w:rFonts w:ascii="Times New Roman" w:hAnsi="Times New Roman" w:cs="Times New Roman"/>
    </w:rPr>
  </w:style>
  <w:style w:type="paragraph" w:styleId="1230" w:customStyle="1">
    <w:name w:val="首行缩进"/>
    <w:basedOn w:val="995"/>
    <w:qFormat/>
    <w:pPr>
      <w:ind w:firstLine="480"/>
    </w:pPr>
    <w:rPr>
      <w:rFonts w:ascii="Times New Roman" w:hAnsi="Times New Roman" w:cs="Times New Roman"/>
      <w:lang w:val="zh-CN"/>
    </w:rPr>
  </w:style>
  <w:style w:type="paragraph" w:styleId="1231" w:customStyle="1">
    <w:name w:val="font9"/>
    <w:basedOn w:val="996"/>
    <w:next w:val="1232"/>
    <w:qFormat/>
    <w:pPr>
      <w:ind w:left="0" w:firstLine="7168"/>
      <w:spacing w:before="280" w:after="280" w:line="240" w:lineRule="auto"/>
    </w:pPr>
    <w:rPr>
      <w:rFonts w:ascii="Times New Roman" w:hAnsi="Times New Roman" w:cs="Times New Roman"/>
    </w:rPr>
  </w:style>
  <w:style w:type="paragraph" w:styleId="1232" w:customStyle="1">
    <w:name w:val="样式 标题 3 + (中文) 黑体 小四 非加粗 段前: 7.8 磅 段后: 0 磅 行距: 固定值 20 磅"/>
    <w:basedOn w:val="999"/>
    <w:next w:val="1233"/>
    <w:qFormat/>
    <w:pPr>
      <w:ind w:left="0"/>
      <w:spacing w:before="0" w:after="0" w:line="400" w:lineRule="exact"/>
      <w:outlineLvl w:val="2"/>
    </w:pPr>
  </w:style>
  <w:style w:type="paragraph" w:styleId="1233" w:customStyle="1">
    <w:name w:val="标书正文"/>
    <w:basedOn w:val="996"/>
    <w:next w:val="1234"/>
    <w:qFormat/>
    <w:pPr>
      <w:ind w:left="440" w:right="100" w:firstLine="2760"/>
      <w:spacing w:before="0" w:after="0" w:line="360" w:lineRule="auto"/>
    </w:pPr>
    <w:rPr>
      <w:rFonts w:ascii="Times New Roman" w:hAnsi="Times New Roman" w:cs="Times New Roman"/>
    </w:rPr>
  </w:style>
  <w:style w:type="paragraph" w:styleId="1234" w:customStyle="1">
    <w:name w:val="xl67"/>
    <w:basedOn w:val="996"/>
    <w:next w:val="1235"/>
    <w:qFormat/>
    <w:pPr>
      <w:ind w:left="0" w:firstLine="5120"/>
      <w:spacing w:before="280" w:after="280" w:line="240" w:lineRule="auto"/>
    </w:pPr>
    <w:rPr>
      <w:rFonts w:ascii="Times New Roman" w:hAnsi="Times New Roman" w:cs="Times New Roman"/>
    </w:rPr>
  </w:style>
  <w:style w:type="paragraph" w:styleId="1235" w:customStyle="1">
    <w:name w:val="索引 61"/>
    <w:basedOn w:val="996"/>
    <w:next w:val="995"/>
    <w:qFormat/>
    <w:pPr>
      <w:ind w:left="1000" w:firstLine="2560"/>
      <w:jc w:val="center"/>
      <w:spacing w:before="0" w:after="0" w:line="360" w:lineRule="auto"/>
    </w:pPr>
    <w:rPr>
      <w:rFonts w:ascii="Times New Roman" w:hAnsi="Times New Roman" w:cs="Times New Roman"/>
    </w:rPr>
  </w:style>
  <w:style w:type="paragraph" w:styleId="1236" w:customStyle="1">
    <w:name w:val="目录3"/>
    <w:basedOn w:val="996"/>
    <w:next w:val="995"/>
    <w:qFormat/>
    <w:pPr>
      <w:ind w:left="419" w:firstLine="5283"/>
      <w:spacing w:before="0" w:after="0" w:line="317" w:lineRule="atLeast"/>
    </w:pPr>
    <w:rPr>
      <w:rFonts w:ascii="Times New Roman" w:hAnsi="Times New Roman" w:cs="Times New Roman"/>
    </w:rPr>
  </w:style>
  <w:style w:type="paragraph" w:styleId="1237" w:customStyle="1">
    <w:name w:val="xl90"/>
    <w:basedOn w:val="996"/>
    <w:next w:val="1238"/>
    <w:qFormat/>
    <w:pPr>
      <w:ind w:left="0" w:firstLine="3584"/>
      <w:spacing w:before="280" w:after="280" w:line="240" w:lineRule="auto"/>
    </w:pPr>
    <w:rPr>
      <w:rFonts w:ascii="Times New Roman" w:hAnsi="Times New Roman" w:cs="Times New Roman"/>
    </w:rPr>
  </w:style>
  <w:style w:type="paragraph" w:styleId="1238" w:customStyle="1">
    <w:name w:val="列表框1"/>
    <w:next w:val="1229"/>
    <w:qFormat/>
    <w:pPr>
      <w:ind w:firstLine="2048"/>
      <w:spacing w:line="460" w:lineRule="exact"/>
    </w:pPr>
    <w:rPr>
      <w:rFonts w:ascii="Calibri" w:hAnsi="Calibri"/>
    </w:rPr>
  </w:style>
  <w:style w:type="paragraph" w:styleId="1239" w:customStyle="1">
    <w:name w:val="1ji"/>
    <w:basedOn w:val="997"/>
    <w:next w:val="1218"/>
    <w:qFormat/>
    <w:pPr>
      <w:ind w:left="0" w:firstLine="18"/>
      <w:jc w:val="center"/>
      <w:spacing w:before="0" w:after="0" w:line="240" w:lineRule="auto"/>
      <w:outlineLvl w:val="0"/>
    </w:pPr>
  </w:style>
  <w:style w:type="paragraph" w:styleId="1240" w:customStyle="1">
    <w:name w:val="索引 81"/>
    <w:basedOn w:val="996"/>
    <w:next w:val="995"/>
    <w:qFormat/>
    <w:pPr>
      <w:ind w:left="1400" w:firstLine="2560"/>
      <w:jc w:val="center"/>
      <w:spacing w:before="0" w:after="0" w:line="360" w:lineRule="auto"/>
    </w:pPr>
    <w:rPr>
      <w:rFonts w:ascii="Times New Roman" w:hAnsi="Times New Roman" w:cs="Times New Roman"/>
    </w:rPr>
  </w:style>
  <w:style w:type="paragraph" w:styleId="1241" w:customStyle="1">
    <w:name w:val="正文1"/>
    <w:basedOn w:val="995"/>
    <w:next w:val="995"/>
    <w:qFormat/>
    <w:pPr>
      <w:spacing w:line="312" w:lineRule="atLeast"/>
    </w:pPr>
    <w:rPr>
      <w:rFonts w:ascii="楷体_GB2312" w:hAnsi="Times New Roman" w:eastAsia="楷体_GB2312" w:cs="Times New Roman"/>
      <w:sz w:val="24"/>
    </w:rPr>
  </w:style>
  <w:style w:type="paragraph" w:styleId="1242" w:customStyle="1">
    <w:name w:val="Char Char Char Char Char Char1 Char Char Char1 Char Char Char Char Char Char Char Char Char Char Char Char Char Char Char Char Char Char"/>
    <w:basedOn w:val="996"/>
    <w:next w:val="1243"/>
    <w:qFormat/>
    <w:pPr>
      <w:ind w:left="0" w:firstLine="2560"/>
      <w:spacing w:before="0" w:after="0" w:line="240" w:lineRule="auto"/>
    </w:pPr>
    <w:rPr>
      <w:rFonts w:ascii="Times New Roman" w:hAnsi="Times New Roman" w:cs="Times New Roman"/>
    </w:rPr>
  </w:style>
  <w:style w:type="paragraph" w:styleId="1243" w:customStyle="1">
    <w:name w:val="样式 加粗 居中11"/>
    <w:basedOn w:val="996"/>
    <w:next w:val="1244"/>
    <w:qFormat/>
    <w:pPr>
      <w:ind w:left="0" w:firstLine="2560"/>
      <w:jc w:val="center"/>
      <w:spacing w:before="0" w:after="0" w:line="360" w:lineRule="auto"/>
    </w:pPr>
    <w:rPr>
      <w:rFonts w:ascii="Times New Roman" w:hAnsi="Times New Roman" w:cs="Times New Roman"/>
    </w:rPr>
  </w:style>
  <w:style w:type="paragraph" w:styleId="1244" w:customStyle="1">
    <w:name w:val="xl89"/>
    <w:basedOn w:val="996"/>
    <w:next w:val="1245"/>
    <w:pPr>
      <w:ind w:left="0" w:firstLine="3584"/>
      <w:spacing w:before="280" w:after="280" w:line="240" w:lineRule="auto"/>
    </w:pPr>
    <w:rPr>
      <w:rFonts w:ascii="Times New Roman" w:hAnsi="Times New Roman" w:cs="Times New Roman"/>
    </w:rPr>
  </w:style>
  <w:style w:type="paragraph" w:styleId="1245" w:customStyle="1">
    <w:name w:val="Char Char Char Char Char Char1 Char Char Char Char Char Char1 Char Char Char Char Char Char Char Char Char"/>
    <w:basedOn w:val="996"/>
    <w:next w:val="1246"/>
    <w:qFormat/>
    <w:pPr>
      <w:ind w:left="0" w:firstLine="2560"/>
      <w:spacing w:before="0" w:after="0" w:line="240" w:lineRule="auto"/>
    </w:pPr>
    <w:rPr>
      <w:rFonts w:ascii="Times New Roman" w:hAnsi="Times New Roman" w:cs="Times New Roman"/>
    </w:rPr>
  </w:style>
  <w:style w:type="paragraph" w:styleId="1246" w:customStyle="1">
    <w:name w:val="文章附标题"/>
    <w:basedOn w:val="996"/>
    <w:next w:val="996"/>
    <w:qFormat/>
    <w:pPr>
      <w:ind w:left="0" w:firstLine="5120"/>
      <w:jc w:val="center"/>
      <w:spacing w:before="187" w:after="175" w:line="374" w:lineRule="atLeast"/>
    </w:pPr>
    <w:rPr>
      <w:rFonts w:ascii="Times New Roman" w:hAnsi="Times New Roman" w:cs="Times New Roman"/>
    </w:rPr>
  </w:style>
  <w:style w:type="paragraph" w:styleId="1247">
    <w:name w:val="Quote"/>
    <w:next w:val="995"/>
    <w:qFormat/>
    <w:pPr>
      <w:ind w:left="3680" w:right="864"/>
      <w:jc w:val="center"/>
      <w:spacing w:before="200" w:after="160"/>
    </w:pPr>
    <w:rPr>
      <w:rFonts w:ascii="Calibri" w:hAnsi="Calibri"/>
      <w:i/>
    </w:rPr>
  </w:style>
  <w:style w:type="paragraph" w:styleId="1248" w:customStyle="1">
    <w:name w:val="Default Paragraph Font Para Char Char Char Char Char Char"/>
    <w:basedOn w:val="996"/>
    <w:next w:val="1249"/>
    <w:qFormat/>
    <w:pPr>
      <w:ind w:left="0" w:firstLine="3584"/>
      <w:spacing w:before="0" w:after="160" w:line="240" w:lineRule="exact"/>
    </w:pPr>
    <w:rPr>
      <w:rFonts w:ascii="Times New Roman" w:hAnsi="Times New Roman" w:cs="Times New Roman"/>
    </w:rPr>
  </w:style>
  <w:style w:type="paragraph" w:styleId="1249" w:customStyle="1">
    <w:name w:val="xl23"/>
    <w:basedOn w:val="996"/>
    <w:next w:val="1032"/>
    <w:qFormat/>
    <w:pPr>
      <w:ind w:left="0" w:firstLine="20"/>
      <w:spacing w:before="280" w:after="280" w:line="240" w:lineRule="auto"/>
      <w:shd w:val="clear" w:color="000000" w:fill="ffffff"/>
    </w:pPr>
    <w:rPr>
      <w:rFonts w:ascii="Times New Roman" w:hAnsi="Times New Roman" w:cs="Times New Roman"/>
    </w:rPr>
  </w:style>
  <w:style w:type="paragraph" w:styleId="1250" w:customStyle="1">
    <w:name w:val="列出段落11"/>
    <w:basedOn w:val="996"/>
    <w:next w:val="1251"/>
    <w:qFormat/>
    <w:pPr>
      <w:ind w:left="420" w:firstLine="3748"/>
      <w:spacing w:before="0" w:after="0" w:line="240" w:lineRule="auto"/>
    </w:pPr>
    <w:rPr>
      <w:rFonts w:ascii="Times New Roman" w:hAnsi="Times New Roman" w:cs="Times New Roman"/>
    </w:rPr>
  </w:style>
  <w:style w:type="paragraph" w:styleId="1251" w:customStyle="1">
    <w:name w:val="样式 标题 2 + (西文) 宋体 非加粗 居中"/>
    <w:basedOn w:val="998"/>
    <w:next w:val="1252"/>
    <w:qFormat/>
    <w:pPr>
      <w:ind w:left="0" w:firstLine="24"/>
      <w:jc w:val="center"/>
      <w:spacing w:line="412" w:lineRule="auto"/>
      <w:outlineLvl w:val="1"/>
    </w:pPr>
  </w:style>
  <w:style w:type="paragraph" w:styleId="1252" w:customStyle="1">
    <w:name w:val="页脚 Char Char"/>
    <w:basedOn w:val="996"/>
    <w:next w:val="1253"/>
    <w:pPr>
      <w:ind w:left="0" w:firstLine="5120"/>
      <w:spacing w:before="0" w:after="0" w:line="240" w:lineRule="auto"/>
    </w:pPr>
    <w:rPr>
      <w:rFonts w:ascii="Times New Roman" w:hAnsi="Times New Roman" w:cs="Times New Roman"/>
    </w:rPr>
  </w:style>
  <w:style w:type="paragraph" w:styleId="1253" w:customStyle="1">
    <w:name w:val="样式 标题 1 + 段前: 16 磅 段后: 16 磅"/>
    <w:basedOn w:val="997"/>
    <w:next w:val="1254"/>
    <w:qFormat/>
    <w:pPr>
      <w:ind w:left="0" w:firstLine="18"/>
      <w:jc w:val="center"/>
      <w:spacing w:before="120" w:after="0" w:line="360" w:lineRule="auto"/>
      <w:outlineLvl w:val="0"/>
    </w:pPr>
  </w:style>
  <w:style w:type="paragraph" w:styleId="1254" w:customStyle="1">
    <w:name w:val="Char1 Char Char Char Char Char Char"/>
    <w:basedOn w:val="996"/>
    <w:next w:val="1255"/>
    <w:qFormat/>
    <w:pPr>
      <w:ind w:left="0" w:firstLine="2560"/>
      <w:spacing w:before="0" w:after="0" w:line="240" w:lineRule="auto"/>
    </w:pPr>
    <w:rPr>
      <w:rFonts w:ascii="Times New Roman" w:hAnsi="Times New Roman" w:cs="Times New Roman"/>
    </w:rPr>
  </w:style>
  <w:style w:type="paragraph" w:styleId="1255" w:customStyle="1">
    <w:name w:val="文档标题4"/>
    <w:basedOn w:val="1000"/>
    <w:next w:val="995"/>
    <w:qFormat/>
    <w:pPr>
      <w:ind w:left="851" w:firstLine="30"/>
      <w:spacing w:after="280" w:line="360" w:lineRule="auto"/>
      <w:outlineLvl w:val="3"/>
    </w:pPr>
  </w:style>
  <w:style w:type="paragraph" w:styleId="1256" w:customStyle="1">
    <w:name w:val="font0"/>
    <w:basedOn w:val="996"/>
    <w:next w:val="1231"/>
    <w:qFormat/>
    <w:pPr>
      <w:ind w:left="0" w:firstLine="1024"/>
      <w:spacing w:before="280" w:after="280" w:line="240" w:lineRule="auto"/>
    </w:pPr>
    <w:rPr>
      <w:rFonts w:ascii="Times New Roman" w:hAnsi="Times New Roman" w:cs="Times New Roman"/>
    </w:rPr>
  </w:style>
  <w:style w:type="paragraph" w:styleId="1257" w:customStyle="1">
    <w:name w:val="CM5"/>
    <w:basedOn w:val="996"/>
    <w:next w:val="995"/>
    <w:qFormat/>
    <w:pPr>
      <w:ind w:left="200" w:firstLine="2760"/>
      <w:spacing w:before="0" w:after="0" w:line="400" w:lineRule="atLeast"/>
    </w:pPr>
    <w:rPr>
      <w:rFonts w:ascii="Times New Roman" w:hAnsi="Times New Roman" w:cs="Times New Roman"/>
    </w:rPr>
  </w:style>
  <w:style w:type="paragraph" w:styleId="1258" w:customStyle="1">
    <w:name w:val="Pa0"/>
    <w:basedOn w:val="996"/>
    <w:next w:val="995"/>
    <w:qFormat/>
    <w:pPr>
      <w:ind w:left="0" w:firstLine="4608"/>
      <w:spacing w:before="0" w:after="0" w:line="241" w:lineRule="atLeast"/>
    </w:pPr>
    <w:rPr>
      <w:rFonts w:ascii="Times New Roman" w:hAnsi="Times New Roman" w:cs="Times New Roman"/>
    </w:rPr>
  </w:style>
  <w:style w:type="paragraph" w:styleId="1259" w:customStyle="1">
    <w:name w:val="招标文件》"/>
    <w:basedOn w:val="996"/>
    <w:next w:val="1195"/>
    <w:qFormat/>
    <w:pPr>
      <w:ind w:left="420" w:firstLine="2140"/>
      <w:spacing w:before="120" w:after="120" w:line="300" w:lineRule="auto"/>
    </w:pPr>
    <w:rPr>
      <w:rFonts w:ascii="Times New Roman" w:hAnsi="Times New Roman" w:cs="Times New Roman"/>
    </w:rPr>
  </w:style>
  <w:style w:type="paragraph" w:styleId="1260" w:customStyle="1">
    <w:name w:val="段"/>
    <w:next w:val="995"/>
    <w:qFormat/>
    <w:pPr>
      <w:ind w:firstLine="200"/>
      <w:jc w:val="both"/>
      <w:spacing w:line="360" w:lineRule="auto"/>
    </w:pPr>
    <w:rPr>
      <w:sz w:val="24"/>
      <w:szCs w:val="22"/>
    </w:rPr>
  </w:style>
  <w:style w:type="paragraph" w:styleId="1261" w:customStyle="1">
    <w:name w:val="标书_正文"/>
    <w:basedOn w:val="996"/>
    <w:next w:val="1262"/>
    <w:qFormat/>
    <w:pPr>
      <w:ind w:left="420" w:firstLine="1188"/>
      <w:spacing w:before="0" w:after="0" w:line="360" w:lineRule="auto"/>
    </w:pPr>
    <w:rPr>
      <w:rFonts w:ascii="Times New Roman" w:hAnsi="Times New Roman" w:cs="Times New Roman"/>
    </w:rPr>
  </w:style>
  <w:style w:type="paragraph" w:styleId="1262" w:customStyle="1">
    <w:name w:val="样式 标题 2 + Times New Roman 四号 非加粗 段前: 5 磅 段后: 0 磅 行距: 固定值 20..."/>
    <w:basedOn w:val="998"/>
    <w:next w:val="1210"/>
    <w:qFormat/>
    <w:pPr>
      <w:ind w:left="0" w:firstLine="24"/>
      <w:spacing w:before="100" w:after="0" w:line="400" w:lineRule="exact"/>
      <w:outlineLvl w:val="1"/>
    </w:pPr>
  </w:style>
  <w:style w:type="paragraph" w:styleId="1263" w:customStyle="1">
    <w:name w:val="图片0"/>
    <w:basedOn w:val="996"/>
    <w:next w:val="1043"/>
    <w:qFormat/>
    <w:pPr>
      <w:ind w:left="-161" w:firstLine="1187"/>
      <w:spacing w:before="0" w:after="0" w:line="276" w:lineRule="auto"/>
    </w:pPr>
    <w:rPr>
      <w:rFonts w:ascii="Times New Roman" w:hAnsi="Times New Roman" w:cs="Times New Roman"/>
    </w:rPr>
  </w:style>
  <w:style w:type="paragraph" w:styleId="1264" w:customStyle="1">
    <w:name w:val="Char Char Char2 Char Char Char2 Char"/>
    <w:basedOn w:val="996"/>
    <w:next w:val="1236"/>
    <w:qFormat/>
    <w:pPr>
      <w:ind w:left="560" w:firstLine="3632"/>
      <w:spacing w:before="0" w:after="160" w:line="240" w:lineRule="exact"/>
    </w:pPr>
    <w:rPr>
      <w:rFonts w:ascii="Times New Roman" w:hAnsi="Times New Roman" w:cs="Times New Roman"/>
    </w:rPr>
  </w:style>
  <w:style w:type="paragraph" w:styleId="1265" w:customStyle="1">
    <w:name w:val="Char Char Char Char"/>
    <w:next w:val="1266"/>
    <w:pPr>
      <w:ind w:firstLine="10"/>
      <w:spacing w:line="360" w:lineRule="auto"/>
      <w:shd w:val="clear" w:color="000000" w:fill="000080"/>
    </w:pPr>
    <w:rPr>
      <w:rFonts w:ascii="Calibri" w:hAnsi="Calibri"/>
    </w:rPr>
  </w:style>
  <w:style w:type="paragraph" w:styleId="1266" w:customStyle="1">
    <w:name w:val="杨昂超式样黑体主"/>
    <w:basedOn w:val="996"/>
    <w:next w:val="1267"/>
    <w:qFormat/>
    <w:pPr>
      <w:ind w:left="0" w:firstLine="4608"/>
      <w:spacing w:before="0" w:after="0" w:line="240" w:lineRule="auto"/>
    </w:pPr>
    <w:rPr>
      <w:rFonts w:ascii="Times New Roman" w:hAnsi="Times New Roman" w:cs="Times New Roman"/>
    </w:rPr>
  </w:style>
  <w:style w:type="paragraph" w:styleId="1267" w:customStyle="1">
    <w:name w:val="Char Char Char Char Char Char1 Char Char Char Char Char Char Char Char Char Char"/>
    <w:basedOn w:val="996"/>
    <w:next w:val="1268"/>
    <w:qFormat/>
    <w:pPr>
      <w:ind w:left="0" w:firstLine="2560"/>
      <w:spacing w:before="0" w:after="0" w:line="240" w:lineRule="auto"/>
    </w:pPr>
    <w:rPr>
      <w:rFonts w:ascii="Times New Roman" w:hAnsi="Times New Roman" w:cs="Times New Roman"/>
    </w:rPr>
  </w:style>
  <w:style w:type="paragraph" w:styleId="1268" w:customStyle="1">
    <w:name w:val="目录1"/>
    <w:basedOn w:val="996"/>
    <w:next w:val="995"/>
    <w:qFormat/>
    <w:pPr>
      <w:ind w:left="0" w:firstLine="7168"/>
      <w:spacing w:before="0" w:after="136" w:line="289" w:lineRule="atLeast"/>
    </w:pPr>
    <w:rPr>
      <w:rFonts w:ascii="Times New Roman" w:hAnsi="Times New Roman" w:cs="Times New Roman"/>
    </w:rPr>
  </w:style>
  <w:style w:type="paragraph" w:styleId="1269" w:customStyle="1">
    <w:name w:val="文档结构图1"/>
    <w:basedOn w:val="996"/>
    <w:next w:val="1270"/>
    <w:qFormat/>
    <w:pPr>
      <w:ind w:left="200" w:firstLine="2248"/>
      <w:spacing w:before="0" w:after="0" w:line="360" w:lineRule="auto"/>
    </w:pPr>
    <w:rPr>
      <w:rFonts w:ascii="Times New Roman" w:hAnsi="Times New Roman" w:cs="Times New Roman"/>
    </w:rPr>
  </w:style>
  <w:style w:type="paragraph" w:styleId="1270" w:customStyle="1">
    <w:name w:val="2ji"/>
    <w:basedOn w:val="998"/>
    <w:next w:val="1038"/>
    <w:qFormat/>
    <w:pPr>
      <w:ind w:left="0" w:firstLine="24"/>
      <w:spacing w:before="0" w:after="0" w:line="360" w:lineRule="auto"/>
      <w:outlineLvl w:val="1"/>
    </w:pPr>
  </w:style>
  <w:style w:type="paragraph" w:styleId="1271" w:customStyle="1">
    <w:name w:val="xl91"/>
    <w:basedOn w:val="996"/>
    <w:next w:val="1192"/>
    <w:qFormat/>
    <w:pPr>
      <w:ind w:left="0" w:firstLine="3584"/>
      <w:spacing w:before="280" w:after="280" w:line="240" w:lineRule="auto"/>
    </w:pPr>
    <w:rPr>
      <w:rFonts w:ascii="Times New Roman" w:hAnsi="Times New Roman" w:cs="Times New Roman"/>
    </w:rPr>
  </w:style>
  <w:style w:type="paragraph" w:styleId="1272" w:customStyle="1">
    <w:name w:val="Text Body"/>
    <w:basedOn w:val="996"/>
    <w:next w:val="1273"/>
    <w:pPr>
      <w:ind w:left="0" w:firstLine="4096"/>
      <w:spacing w:before="0" w:after="120" w:line="240" w:lineRule="auto"/>
    </w:pPr>
    <w:rPr>
      <w:rFonts w:ascii="Times New Roman" w:hAnsi="Times New Roman" w:cs="Times New Roman"/>
    </w:rPr>
  </w:style>
  <w:style w:type="paragraph" w:styleId="1273" w:customStyle="1">
    <w:name w:val="项目符1"/>
    <w:basedOn w:val="996"/>
    <w:next w:val="1274"/>
    <w:pPr>
      <w:ind w:left="1365" w:right="100" w:firstLine="2728"/>
      <w:spacing w:before="78" w:after="78" w:line="300" w:lineRule="auto"/>
    </w:pPr>
    <w:rPr>
      <w:rFonts w:ascii="Times New Roman" w:hAnsi="Times New Roman" w:cs="Times New Roman"/>
    </w:rPr>
  </w:style>
  <w:style w:type="paragraph" w:styleId="1274" w:customStyle="1">
    <w:name w:val="引文目录标题1"/>
    <w:basedOn w:val="996"/>
    <w:next w:val="995"/>
    <w:qFormat/>
    <w:pPr>
      <w:ind w:left="0" w:firstLine="4608"/>
      <w:jc w:val="center"/>
      <w:spacing w:before="120" w:after="0" w:line="360" w:lineRule="auto"/>
    </w:pPr>
    <w:rPr>
      <w:rFonts w:ascii="Times New Roman" w:hAnsi="Times New Roman" w:cs="Times New Roman"/>
    </w:rPr>
  </w:style>
  <w:style w:type="paragraph" w:styleId="1275" w:customStyle="1">
    <w:name w:val="样式 标题 3 + (西文) 黑体 (中文) 黑体 (符号) 宋体 小四 段前: 5 磅 段后: 5 磅 行距: 1..."/>
    <w:basedOn w:val="999"/>
    <w:next w:val="1276"/>
    <w:qFormat/>
    <w:pPr>
      <w:ind w:left="1429" w:firstLine="18"/>
      <w:spacing w:before="100" w:after="100" w:line="360" w:lineRule="auto"/>
      <w:outlineLvl w:val="2"/>
    </w:pPr>
  </w:style>
  <w:style w:type="paragraph" w:styleId="1276" w:customStyle="1">
    <w:name w:val="xl22"/>
    <w:basedOn w:val="996"/>
    <w:next w:val="1277"/>
    <w:qFormat/>
    <w:pPr>
      <w:ind w:left="0" w:firstLine="20"/>
      <w:jc w:val="right"/>
      <w:spacing w:before="280" w:after="280" w:line="240" w:lineRule="auto"/>
      <w:shd w:val="clear" w:color="000000" w:fill="ffffff"/>
    </w:pPr>
    <w:rPr>
      <w:rFonts w:ascii="Times New Roman" w:hAnsi="Times New Roman" w:cs="Times New Roman"/>
    </w:rPr>
  </w:style>
  <w:style w:type="paragraph" w:styleId="1277" w:customStyle="1">
    <w:name w:val="自定义一"/>
    <w:basedOn w:val="996"/>
    <w:next w:val="995"/>
    <w:qFormat/>
    <w:pPr>
      <w:ind w:left="0"/>
      <w:spacing w:before="0" w:after="0" w:line="360" w:lineRule="auto"/>
    </w:pPr>
    <w:rPr>
      <w:rFonts w:ascii="Times New Roman" w:hAnsi="Times New Roman" w:cs="Times New Roman"/>
    </w:rPr>
  </w:style>
  <w:style w:type="paragraph" w:styleId="1278" w:customStyle="1">
    <w:name w:val="xl78"/>
    <w:basedOn w:val="996"/>
    <w:next w:val="1279"/>
    <w:qFormat/>
    <w:pPr>
      <w:ind w:left="0" w:firstLine="3584"/>
      <w:jc w:val="center"/>
      <w:spacing w:before="280" w:after="280" w:line="240" w:lineRule="auto"/>
    </w:pPr>
    <w:rPr>
      <w:rFonts w:ascii="Times New Roman" w:hAnsi="Times New Roman" w:cs="Times New Roman"/>
    </w:rPr>
  </w:style>
  <w:style w:type="paragraph" w:styleId="1279" w:customStyle="1">
    <w:name w:val="段落正文"/>
    <w:next w:val="1221"/>
    <w:qFormat/>
    <w:pPr>
      <w:ind w:firstLine="4608"/>
      <w:jc w:val="center"/>
      <w:spacing w:line="360" w:lineRule="auto"/>
    </w:pPr>
    <w:rPr>
      <w:rFonts w:ascii="Calibri" w:hAnsi="Calibri"/>
    </w:rPr>
  </w:style>
  <w:style w:type="paragraph" w:styleId="1280" w:customStyle="1">
    <w:name w:val="_Style 169"/>
    <w:next w:val="995"/>
    <w:qFormat/>
    <w:pPr>
      <w:ind w:left="2560"/>
    </w:pPr>
    <w:rPr>
      <w:rFonts w:ascii="Calibri" w:hAnsi="Calibri"/>
    </w:rPr>
  </w:style>
  <w:style w:type="paragraph" w:styleId="1281" w:customStyle="1">
    <w:name w:val="样式 小四 行距: 1.5 倍行距 首行缩进:  2 字符"/>
    <w:basedOn w:val="996"/>
    <w:next w:val="1226"/>
    <w:qFormat/>
    <w:pPr>
      <w:ind w:left="480" w:firstLine="2784"/>
      <w:spacing w:before="0" w:after="0" w:line="360" w:lineRule="auto"/>
    </w:pPr>
    <w:rPr>
      <w:rFonts w:ascii="Times New Roman" w:hAnsi="Times New Roman" w:cs="Times New Roman"/>
    </w:rPr>
  </w:style>
  <w:style w:type="paragraph" w:styleId="1282" w:customStyle="1">
    <w:name w:val="小节标题"/>
    <w:basedOn w:val="996"/>
    <w:next w:val="995"/>
    <w:qFormat/>
    <w:pPr>
      <w:ind w:left="0" w:firstLine="7168"/>
      <w:spacing w:before="175" w:after="102" w:line="351" w:lineRule="atLeast"/>
    </w:pPr>
    <w:rPr>
      <w:rFonts w:ascii="Times New Roman" w:hAnsi="Times New Roman" w:cs="Times New Roman"/>
    </w:rPr>
  </w:style>
  <w:style w:type="paragraph" w:styleId="1283" w:customStyle="1">
    <w:name w:val="TOC 标题2"/>
    <w:basedOn w:val="996"/>
    <w:next w:val="99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4" w:customStyle="1">
    <w:name w:val="表格文字（两侧对齐）"/>
    <w:basedOn w:val="996"/>
    <w:next w:val="1285"/>
    <w:qFormat/>
    <w:pPr>
      <w:ind w:left="0" w:firstLine="3584"/>
      <w:spacing w:before="0" w:after="0" w:line="240" w:lineRule="auto"/>
    </w:pPr>
    <w:rPr>
      <w:rFonts w:ascii="Times New Roman" w:hAnsi="Times New Roman" w:cs="Times New Roman"/>
    </w:rPr>
  </w:style>
  <w:style w:type="paragraph" w:styleId="1285" w:customStyle="1">
    <w:name w:val="Char"/>
    <w:basedOn w:val="996"/>
    <w:next w:val="1264"/>
    <w:pPr>
      <w:ind w:left="900" w:firstLine="2608"/>
      <w:spacing w:before="0" w:after="0" w:line="240" w:lineRule="auto"/>
    </w:pPr>
    <w:rPr>
      <w:rFonts w:ascii="Times New Roman" w:hAnsi="Times New Roman" w:cs="Times New Roman"/>
    </w:rPr>
  </w:style>
  <w:style w:type="paragraph" w:styleId="1286" w:customStyle="1">
    <w:name w:val="xl86"/>
    <w:basedOn w:val="996"/>
    <w:next w:val="1287"/>
    <w:pPr>
      <w:ind w:left="0" w:firstLine="5120"/>
      <w:spacing w:before="280" w:after="280" w:line="240" w:lineRule="auto"/>
    </w:pPr>
    <w:rPr>
      <w:rFonts w:ascii="Times New Roman" w:hAnsi="Times New Roman" w:cs="Times New Roman"/>
    </w:rPr>
  </w:style>
  <w:style w:type="paragraph" w:styleId="1287" w:customStyle="1">
    <w:name w:val="索引 71"/>
    <w:basedOn w:val="996"/>
    <w:next w:val="995"/>
    <w:qFormat/>
    <w:pPr>
      <w:ind w:left="1200" w:firstLine="2560"/>
      <w:jc w:val="center"/>
      <w:spacing w:before="0" w:after="0" w:line="360" w:lineRule="auto"/>
    </w:pPr>
    <w:rPr>
      <w:rFonts w:ascii="Times New Roman" w:hAnsi="Times New Roman" w:cs="Times New Roman"/>
    </w:rPr>
  </w:style>
  <w:style w:type="paragraph" w:styleId="1288" w:customStyle="1">
    <w:name w:val="111"/>
    <w:next w:val="1289"/>
    <w:pPr>
      <w:ind w:left="480" w:firstLine="4320"/>
      <w:spacing w:line="440" w:lineRule="exact"/>
    </w:pPr>
    <w:rPr>
      <w:rFonts w:ascii="Calibri" w:hAnsi="Calibri"/>
    </w:rPr>
  </w:style>
  <w:style w:type="paragraph" w:styleId="1289" w:customStyle="1">
    <w:name w:val="4"/>
    <w:basedOn w:val="996"/>
    <w:next w:val="1008"/>
    <w:qFormat/>
    <w:pPr>
      <w:ind w:left="409" w:firstLine="3737"/>
      <w:spacing w:before="0" w:after="0" w:line="420" w:lineRule="exact"/>
    </w:pPr>
    <w:rPr>
      <w:rFonts w:ascii="Times New Roman" w:hAnsi="Times New Roman" w:cs="Times New Roman"/>
    </w:rPr>
  </w:style>
  <w:style w:type="paragraph" w:styleId="1290" w:customStyle="1">
    <w:name w:val="Char Char Char Char Char Char1 Char Char Char1 Char Char Char Char Char Char"/>
    <w:basedOn w:val="996"/>
    <w:next w:val="1275"/>
    <w:pPr>
      <w:ind w:left="0" w:firstLine="2560"/>
      <w:spacing w:before="0" w:after="0" w:line="240" w:lineRule="auto"/>
    </w:pPr>
    <w:rPr>
      <w:rFonts w:ascii="Times New Roman" w:hAnsi="Times New Roman" w:cs="Times New Roman"/>
    </w:rPr>
  </w:style>
  <w:style w:type="paragraph" w:styleId="1291" w:customStyle="1">
    <w:name w:val="Char Char Char Char Char Char1 Char Char Char Char Char Char1 Char Char Char"/>
    <w:basedOn w:val="996"/>
    <w:next w:val="1292"/>
    <w:qFormat/>
    <w:pPr>
      <w:ind w:left="0" w:firstLine="2560"/>
      <w:spacing w:before="0" w:after="0" w:line="240" w:lineRule="auto"/>
    </w:pPr>
    <w:rPr>
      <w:rFonts w:ascii="Times New Roman" w:hAnsi="Times New Roman" w:cs="Times New Roman"/>
    </w:rPr>
  </w:style>
  <w:style w:type="paragraph" w:styleId="1292" w:customStyle="1">
    <w:name w:val="正文符号1"/>
    <w:basedOn w:val="996"/>
    <w:next w:val="1293"/>
    <w:qFormat/>
    <w:pPr>
      <w:ind w:left="987" w:firstLine="5724"/>
      <w:spacing w:before="0" w:after="0" w:line="240" w:lineRule="auto"/>
    </w:pPr>
    <w:rPr>
      <w:rFonts w:ascii="Times New Roman" w:hAnsi="Times New Roman" w:cs="Times New Roman"/>
    </w:rPr>
  </w:style>
  <w:style w:type="paragraph" w:styleId="1293" w:customStyle="1">
    <w:name w:val="索引 31"/>
    <w:basedOn w:val="996"/>
    <w:next w:val="995"/>
    <w:pPr>
      <w:ind w:left="400" w:firstLine="2560"/>
      <w:jc w:val="center"/>
      <w:spacing w:before="0" w:after="0" w:line="360" w:lineRule="auto"/>
    </w:pPr>
    <w:rPr>
      <w:rFonts w:ascii="Times New Roman" w:hAnsi="Times New Roman" w:cs="Times New Roman"/>
    </w:rPr>
  </w:style>
  <w:style w:type="paragraph" w:styleId="1294" w:customStyle="1">
    <w:name w:val="目录4"/>
    <w:basedOn w:val="996"/>
    <w:next w:val="995"/>
    <w:qFormat/>
    <w:pPr>
      <w:ind w:left="629" w:firstLine="5237"/>
      <w:spacing w:before="0" w:after="0" w:line="317" w:lineRule="atLeast"/>
    </w:pPr>
    <w:rPr>
      <w:rFonts w:ascii="Times New Roman" w:hAnsi="Times New Roman" w:cs="Times New Roman"/>
    </w:rPr>
  </w:style>
  <w:style w:type="paragraph" w:styleId="1295" w:customStyle="1">
    <w:name w:val="p15"/>
    <w:basedOn w:val="995"/>
    <w:qFormat/>
    <w:pPr>
      <w:ind w:left="0"/>
    </w:pPr>
    <w:rPr>
      <w:rFonts w:ascii="宋体" w:hAnsi="宋体"/>
      <w:sz w:val="28"/>
      <w:szCs w:val="28"/>
    </w:rPr>
  </w:style>
  <w:style w:type="paragraph" w:styleId="1296" w:customStyle="1">
    <w:name w:val="四号 居中"/>
    <w:basedOn w:val="996"/>
    <w:next w:val="1290"/>
    <w:pPr>
      <w:ind w:left="0" w:firstLine="6144"/>
      <w:jc w:val="center"/>
      <w:spacing w:before="0" w:after="0" w:line="360" w:lineRule="auto"/>
    </w:pPr>
    <w:rPr>
      <w:rFonts w:ascii="Times New Roman" w:hAnsi="Times New Roman" w:cs="Times New Roman"/>
    </w:rPr>
  </w:style>
  <w:style w:type="paragraph" w:styleId="1297" w:customStyle="1">
    <w:name w:val="p0"/>
    <w:next w:val="995"/>
    <w:pPr>
      <w:ind w:firstLine="2048"/>
      <w:spacing w:line="360" w:lineRule="auto"/>
    </w:pPr>
    <w:rPr>
      <w:rFonts w:ascii="Calibri" w:hAnsi="Calibri"/>
    </w:rPr>
  </w:style>
  <w:style w:type="paragraph" w:styleId="1298" w:customStyle="1">
    <w:name w:val="列表编号 21"/>
    <w:basedOn w:val="996"/>
    <w:next w:val="1299"/>
    <w:qFormat/>
    <w:pPr>
      <w:ind w:left="0" w:firstLine="2560"/>
      <w:spacing w:before="0" w:after="0" w:line="360" w:lineRule="auto"/>
    </w:pPr>
    <w:rPr>
      <w:rFonts w:ascii="Times New Roman" w:hAnsi="Times New Roman" w:cs="Times New Roman"/>
    </w:rPr>
  </w:style>
  <w:style w:type="paragraph" w:styleId="1299" w:customStyle="1">
    <w:name w:val="正文文本 21"/>
    <w:basedOn w:val="996"/>
    <w:next w:val="1180"/>
    <w:qFormat/>
    <w:pPr>
      <w:ind w:left="0" w:firstLine="2560"/>
      <w:jc w:val="center"/>
      <w:spacing w:before="0" w:after="120" w:line="480" w:lineRule="auto"/>
    </w:pPr>
    <w:rPr>
      <w:rFonts w:ascii="Times New Roman" w:hAnsi="Times New Roman" w:cs="Times New Roman"/>
    </w:rPr>
  </w:style>
  <w:style w:type="paragraph" w:styleId="1300" w:customStyle="1">
    <w:name w:val="a2"/>
    <w:basedOn w:val="996"/>
    <w:next w:val="1035"/>
    <w:pPr>
      <w:ind w:left="0" w:firstLine="1024"/>
      <w:spacing w:before="280" w:after="280" w:line="240" w:lineRule="auto"/>
    </w:pPr>
    <w:rPr>
      <w:rFonts w:ascii="Times New Roman" w:hAnsi="Times New Roman" w:cs="Times New Roman"/>
    </w:rPr>
  </w:style>
  <w:style w:type="paragraph" w:styleId="1301" w:customStyle="1">
    <w:name w:val="font8"/>
    <w:basedOn w:val="996"/>
    <w:next w:val="1225"/>
    <w:qFormat/>
    <w:pPr>
      <w:ind w:left="0" w:firstLine="2048"/>
      <w:spacing w:before="280" w:after="280" w:line="240" w:lineRule="auto"/>
    </w:pPr>
    <w:rPr>
      <w:rFonts w:ascii="Times New Roman" w:hAnsi="Times New Roman" w:cs="Times New Roman"/>
    </w:rPr>
  </w:style>
  <w:style w:type="paragraph" w:styleId="1302" w:customStyle="1">
    <w:name w:val="Char Char Char Char Char Char1 Char Char Char Char Char Char1 Char Char Char Char Char Char Char"/>
    <w:basedOn w:val="996"/>
    <w:next w:val="1303"/>
    <w:qFormat/>
    <w:pPr>
      <w:ind w:left="0" w:firstLine="2560"/>
      <w:spacing w:before="0" w:after="0" w:line="240" w:lineRule="auto"/>
    </w:pPr>
    <w:rPr>
      <w:rFonts w:ascii="Times New Roman" w:hAnsi="Times New Roman" w:cs="Times New Roman"/>
    </w:rPr>
  </w:style>
  <w:style w:type="paragraph" w:styleId="1303" w:customStyle="1">
    <w:name w:val="xl87"/>
    <w:basedOn w:val="996"/>
    <w:next w:val="1259"/>
    <w:pPr>
      <w:ind w:left="0" w:firstLine="5120"/>
      <w:spacing w:before="280" w:after="280" w:line="240" w:lineRule="auto"/>
    </w:pPr>
    <w:rPr>
      <w:rFonts w:ascii="Times New Roman" w:hAnsi="Times New Roman" w:cs="Times New Roman"/>
    </w:rPr>
  </w:style>
  <w:style w:type="paragraph" w:styleId="1304" w:customStyle="1">
    <w:name w:val="444"/>
    <w:basedOn w:val="996"/>
    <w:next w:val="1017"/>
    <w:pPr>
      <w:ind w:left="0" w:firstLine="4608"/>
      <w:jc w:val="center"/>
      <w:spacing w:before="0" w:after="0" w:line="312" w:lineRule="atLeast"/>
    </w:pPr>
    <w:rPr>
      <w:rFonts w:ascii="Times New Roman" w:hAnsi="Times New Roman" w:cs="Times New Roman"/>
    </w:rPr>
  </w:style>
  <w:style w:type="paragraph" w:styleId="1305" w:customStyle="1">
    <w:name w:val="表格文字图表文字"/>
    <w:basedOn w:val="996"/>
    <w:next w:val="1306"/>
    <w:qFormat/>
    <w:pPr>
      <w:ind w:left="0" w:firstLine="3584"/>
      <w:jc w:val="center"/>
      <w:spacing w:before="0" w:after="0" w:line="240" w:lineRule="auto"/>
    </w:pPr>
    <w:rPr>
      <w:rFonts w:ascii="Times New Roman" w:hAnsi="Times New Roman" w:cs="Times New Roman"/>
    </w:rPr>
  </w:style>
  <w:style w:type="paragraph" w:styleId="1306" w:customStyle="1">
    <w:name w:val="样式 目录 3 + 左侧:  2 字符1"/>
    <w:next w:val="1307"/>
    <w:qFormat/>
    <w:pPr>
      <w:ind w:left="960" w:firstLine="5120"/>
      <w:spacing w:line="360" w:lineRule="auto"/>
      <w:widowControl w:val="off"/>
    </w:pPr>
    <w:rPr>
      <w:rFonts w:ascii="Calibri" w:hAnsi="Calibri"/>
    </w:rPr>
  </w:style>
  <w:style w:type="paragraph" w:styleId="1307" w:customStyle="1">
    <w:name w:val="文档正文"/>
    <w:basedOn w:val="996"/>
    <w:next w:val="1308"/>
    <w:qFormat/>
    <w:pPr>
      <w:ind w:left="567" w:firstLine="3639"/>
      <w:spacing w:before="0" w:after="0" w:line="480" w:lineRule="atLeast"/>
    </w:pPr>
    <w:rPr>
      <w:rFonts w:ascii="Times New Roman" w:hAnsi="Times New Roman" w:cs="Times New Roman"/>
    </w:rPr>
  </w:style>
  <w:style w:type="paragraph" w:styleId="1308" w:customStyle="1">
    <w:name w:val="列表框2"/>
    <w:next w:val="1309"/>
    <w:qFormat/>
    <w:pPr>
      <w:ind w:firstLine="2048"/>
      <w:spacing w:line="460" w:lineRule="exact"/>
    </w:pPr>
    <w:rPr>
      <w:rFonts w:ascii="Calibri" w:hAnsi="Calibri"/>
    </w:rPr>
  </w:style>
  <w:style w:type="paragraph" w:styleId="1309" w:customStyle="1">
    <w:name w:val="font10"/>
    <w:basedOn w:val="996"/>
    <w:next w:val="1028"/>
    <w:qFormat/>
    <w:pPr>
      <w:ind w:left="0" w:firstLine="3584"/>
      <w:spacing w:before="280" w:after="280" w:line="240" w:lineRule="auto"/>
    </w:pPr>
    <w:rPr>
      <w:rFonts w:ascii="Times New Roman" w:hAnsi="Times New Roman" w:cs="Times New Roman"/>
    </w:rPr>
  </w:style>
  <w:style w:type="paragraph" w:styleId="1310" w:customStyle="1">
    <w:name w:val="纯文本1"/>
    <w:basedOn w:val="996"/>
    <w:next w:val="1040"/>
    <w:pPr>
      <w:ind w:left="0" w:firstLine="3584"/>
      <w:spacing w:before="0" w:after="0" w:line="240" w:lineRule="auto"/>
    </w:pPr>
    <w:rPr>
      <w:rFonts w:ascii="Times New Roman" w:hAnsi="Times New Roman" w:cs="Times New Roman"/>
    </w:rPr>
  </w:style>
  <w:style w:type="paragraph" w:styleId="1311" w:customStyle="1">
    <w:name w:val="索引 91"/>
    <w:basedOn w:val="996"/>
    <w:next w:val="995"/>
    <w:qFormat/>
    <w:pPr>
      <w:ind w:left="1600" w:firstLine="2560"/>
      <w:jc w:val="center"/>
      <w:spacing w:before="0" w:after="0" w:line="360" w:lineRule="auto"/>
    </w:pPr>
    <w:rPr>
      <w:rFonts w:ascii="Times New Roman" w:hAnsi="Times New Roman" w:cs="Times New Roman"/>
    </w:rPr>
  </w:style>
  <w:style w:type="paragraph" w:styleId="1312" w:customStyle="1">
    <w:name w:val="xl79"/>
    <w:basedOn w:val="996"/>
    <w:next w:val="1288"/>
    <w:qFormat/>
    <w:pPr>
      <w:ind w:left="0" w:firstLine="3584"/>
      <w:jc w:val="center"/>
      <w:spacing w:before="280" w:after="280" w:line="240" w:lineRule="auto"/>
    </w:pPr>
    <w:rPr>
      <w:rFonts w:ascii="Times New Roman" w:hAnsi="Times New Roman" w:cs="Times New Roman"/>
    </w:rPr>
  </w:style>
  <w:style w:type="paragraph" w:styleId="1313" w:customStyle="1">
    <w:name w:val="表格文字（4号居中）"/>
    <w:next w:val="1314"/>
    <w:pPr>
      <w:ind w:firstLine="2560"/>
      <w:jc w:val="center"/>
    </w:pPr>
    <w:rPr>
      <w:rFonts w:ascii="Calibri" w:hAnsi="Calibri"/>
    </w:rPr>
  </w:style>
  <w:style w:type="paragraph" w:styleId="1314" w:customStyle="1">
    <w:name w:val="!方块加粗"/>
    <w:basedOn w:val="996"/>
    <w:next w:val="1281"/>
    <w:qFormat/>
    <w:pPr>
      <w:ind w:left="600" w:firstLine="5212"/>
      <w:spacing w:before="0" w:after="0" w:line="360" w:lineRule="auto"/>
    </w:pPr>
    <w:rPr>
      <w:rFonts w:ascii="Times New Roman" w:hAnsi="Times New Roman" w:cs="Times New Roman"/>
    </w:rPr>
  </w:style>
  <w:style w:type="paragraph" w:styleId="1315" w:customStyle="1">
    <w:name w:val="xl75"/>
    <w:basedOn w:val="996"/>
    <w:next w:val="1041"/>
    <w:qFormat/>
    <w:pPr>
      <w:ind w:left="0" w:firstLine="3584"/>
      <w:jc w:val="center"/>
      <w:spacing w:before="280" w:after="280" w:line="240" w:lineRule="auto"/>
    </w:pPr>
    <w:rPr>
      <w:rFonts w:ascii="Times New Roman" w:hAnsi="Times New Roman" w:cs="Times New Roman"/>
    </w:rPr>
  </w:style>
  <w:style w:type="paragraph" w:styleId="1316" w:customStyle="1">
    <w:name w:val="xl81"/>
    <w:basedOn w:val="996"/>
    <w:next w:val="1317"/>
    <w:pPr>
      <w:ind w:left="0" w:firstLine="5120"/>
      <w:spacing w:before="280" w:after="280" w:line="240" w:lineRule="auto"/>
    </w:pPr>
    <w:rPr>
      <w:rFonts w:ascii="Times New Roman" w:hAnsi="Times New Roman" w:cs="Times New Roman"/>
    </w:rPr>
  </w:style>
  <w:style w:type="paragraph" w:styleId="1317" w:customStyle="1">
    <w:name w:val="xl25"/>
    <w:basedOn w:val="996"/>
    <w:next w:val="1318"/>
    <w:qFormat/>
    <w:pPr>
      <w:ind w:left="0" w:firstLine="14"/>
      <w:spacing w:before="280" w:after="280" w:line="240" w:lineRule="auto"/>
      <w:shd w:val="clear" w:color="000000" w:fill="ffffff"/>
    </w:pPr>
    <w:rPr>
      <w:rFonts w:ascii="Times New Roman" w:hAnsi="Times New Roman" w:cs="Times New Roman"/>
    </w:rPr>
  </w:style>
  <w:style w:type="paragraph" w:styleId="1318" w:customStyle="1">
    <w:name w:val="普通(网站)1"/>
    <w:basedOn w:val="996"/>
    <w:next w:val="1319"/>
    <w:qFormat/>
    <w:pPr>
      <w:ind w:left="200" w:firstLine="1224"/>
      <w:spacing w:before="280" w:after="280" w:line="240" w:lineRule="auto"/>
    </w:pPr>
    <w:rPr>
      <w:rFonts w:ascii="Times New Roman" w:hAnsi="Times New Roman" w:cs="Times New Roman"/>
    </w:rPr>
  </w:style>
  <w:style w:type="paragraph" w:styleId="1319" w:customStyle="1">
    <w:name w:val="xl27"/>
    <w:basedOn w:val="996"/>
    <w:next w:val="1305"/>
    <w:qFormat/>
    <w:pPr>
      <w:ind w:left="0" w:firstLine="20"/>
      <w:spacing w:before="280" w:after="280" w:line="240" w:lineRule="auto"/>
      <w:shd w:val="clear" w:color="000000" w:fill="ffffff"/>
    </w:pPr>
    <w:rPr>
      <w:rFonts w:ascii="Times New Roman" w:hAnsi="Times New Roman" w:cs="Times New Roman"/>
    </w:rPr>
  </w:style>
  <w:style w:type="paragraph" w:styleId="1320" w:customStyle="1">
    <w:name w:val="H 4"/>
    <w:basedOn w:val="1000"/>
    <w:next w:val="1321"/>
    <w:pPr>
      <w:ind w:left="426" w:firstLine="24"/>
      <w:spacing w:before="0" w:after="0" w:line="360" w:lineRule="auto"/>
      <w:outlineLvl w:val="3"/>
    </w:pPr>
  </w:style>
  <w:style w:type="paragraph" w:styleId="1321" w:customStyle="1">
    <w:name w:val="xl82"/>
    <w:basedOn w:val="996"/>
    <w:next w:val="1316"/>
    <w:qFormat/>
    <w:pPr>
      <w:ind w:left="0" w:firstLine="5120"/>
      <w:spacing w:before="280" w:after="280" w:line="240" w:lineRule="auto"/>
    </w:pPr>
    <w:rPr>
      <w:rFonts w:ascii="Times New Roman" w:hAnsi="Times New Roman" w:cs="Times New Roman"/>
    </w:rPr>
  </w:style>
  <w:style w:type="paragraph" w:styleId="1322" w:customStyle="1">
    <w:name w:val="Char Char Char Char Char Char Char Char"/>
    <w:next w:val="1323"/>
    <w:pPr>
      <w:ind w:firstLine="14"/>
      <w:jc w:val="both"/>
      <w:shd w:val="clear" w:color="000000" w:fill="000080"/>
      <w:widowControl w:val="off"/>
    </w:pPr>
    <w:rPr>
      <w:rFonts w:ascii="Calibri" w:hAnsi="Calibri"/>
    </w:rPr>
  </w:style>
  <w:style w:type="paragraph" w:styleId="1323" w:customStyle="1">
    <w:name w:val="Char Char Char Char Char Char1 Char Char Char1 Char Char Char Char Char Char Char Char Char Char Char Char Char Char Char"/>
    <w:basedOn w:val="996"/>
    <w:next w:val="1324"/>
    <w:pPr>
      <w:ind w:left="0" w:firstLine="2560"/>
      <w:spacing w:before="0" w:after="0" w:line="240" w:lineRule="auto"/>
    </w:pPr>
    <w:rPr>
      <w:rFonts w:ascii="Times New Roman" w:hAnsi="Times New Roman" w:cs="Times New Roman"/>
    </w:rPr>
  </w:style>
  <w:style w:type="paragraph" w:styleId="1324" w:customStyle="1">
    <w:name w:val="样式1"/>
    <w:basedOn w:val="996"/>
    <w:next w:val="1325"/>
    <w:qFormat/>
    <w:pPr>
      <w:ind w:left="0" w:firstLine="1536"/>
      <w:spacing w:before="120" w:after="120" w:line="300" w:lineRule="auto"/>
    </w:pPr>
    <w:rPr>
      <w:rFonts w:ascii="Times New Roman" w:hAnsi="Times New Roman" w:cs="Times New Roman"/>
    </w:rPr>
  </w:style>
  <w:style w:type="paragraph" w:styleId="1325" w:customStyle="1">
    <w:name w:val="索引 41"/>
    <w:basedOn w:val="996"/>
    <w:next w:val="995"/>
    <w:qFormat/>
    <w:pPr>
      <w:ind w:left="600" w:firstLine="2560"/>
      <w:jc w:val="center"/>
      <w:spacing w:before="0" w:after="0" w:line="360" w:lineRule="auto"/>
    </w:pPr>
    <w:rPr>
      <w:rFonts w:ascii="Times New Roman" w:hAnsi="Times New Roman" w:cs="Times New Roman"/>
    </w:rPr>
  </w:style>
  <w:style w:type="paragraph" w:styleId="1326" w:customStyle="1">
    <w:name w:val="自定义二"/>
    <w:basedOn w:val="996"/>
    <w:next w:val="995"/>
    <w:qFormat/>
    <w:pPr>
      <w:ind w:left="0" w:firstLine="14"/>
      <w:spacing w:before="0" w:after="0" w:line="360" w:lineRule="auto"/>
      <w:outlineLvl w:val="1"/>
    </w:pPr>
    <w:rPr>
      <w:rFonts w:ascii="Times New Roman" w:hAnsi="Times New Roman" w:cs="Times New Roman"/>
    </w:rPr>
  </w:style>
  <w:style w:type="paragraph" w:styleId="1327" w:customStyle="1">
    <w:name w:val="Bullet"/>
    <w:next w:val="1265"/>
    <w:pPr>
      <w:ind w:left="567" w:right="2835" w:firstLine="3584"/>
      <w:spacing w:after="60"/>
    </w:pPr>
    <w:rPr>
      <w:rFonts w:ascii="Calibri" w:hAnsi="Calibri"/>
    </w:rPr>
  </w:style>
  <w:style w:type="paragraph" w:styleId="1328" w:customStyle="1">
    <w:name w:val="Char Char Char Char Char Char1"/>
    <w:basedOn w:val="996"/>
    <w:next w:val="1329"/>
    <w:qFormat/>
    <w:pPr>
      <w:ind w:left="0" w:firstLine="2560"/>
      <w:spacing w:before="0" w:after="0" w:line="240" w:lineRule="auto"/>
    </w:pPr>
    <w:rPr>
      <w:rFonts w:ascii="Times New Roman" w:hAnsi="Times New Roman" w:cs="Times New Roman"/>
    </w:rPr>
  </w:style>
  <w:style w:type="paragraph" w:styleId="1329" w:customStyle="1">
    <w:name w:val="正文缩进2"/>
    <w:basedOn w:val="996"/>
    <w:next w:val="1330"/>
    <w:qFormat/>
    <w:pPr>
      <w:ind w:left="420" w:firstLine="1188"/>
      <w:spacing w:before="0" w:after="0" w:line="240" w:lineRule="auto"/>
    </w:pPr>
    <w:rPr>
      <w:rFonts w:ascii="Times New Roman" w:hAnsi="Times New Roman" w:cs="Times New Roman"/>
    </w:rPr>
  </w:style>
  <w:style w:type="paragraph" w:styleId="1330" w:customStyle="1">
    <w:name w:val="列出段落2"/>
    <w:basedOn w:val="996"/>
    <w:next w:val="1331"/>
    <w:qFormat/>
    <w:pPr>
      <w:ind w:left="420" w:firstLine="3748"/>
      <w:spacing w:before="0" w:after="0" w:line="240" w:lineRule="auto"/>
    </w:pPr>
    <w:rPr>
      <w:rFonts w:ascii="Times New Roman" w:hAnsi="Times New Roman" w:cs="Times New Roman"/>
    </w:rPr>
  </w:style>
  <w:style w:type="paragraph" w:styleId="1331" w:customStyle="1">
    <w:name w:val="正文文本缩进 31"/>
    <w:basedOn w:val="996"/>
    <w:next w:val="1332"/>
    <w:qFormat/>
    <w:pPr>
      <w:ind w:left="1200" w:firstLine="1248"/>
      <w:spacing w:before="120" w:after="0" w:line="22" w:lineRule="atLeast"/>
    </w:pPr>
    <w:rPr>
      <w:rFonts w:ascii="Times New Roman" w:hAnsi="Times New Roman" w:cs="Times New Roman"/>
    </w:rPr>
  </w:style>
  <w:style w:type="paragraph" w:styleId="1332" w:customStyle="1">
    <w:name w:val="样式 正文首行缩进 + 首行缩进:  2 字符5"/>
    <w:next w:val="1333"/>
    <w:pPr>
      <w:ind w:left="200" w:firstLine="3784"/>
      <w:spacing w:line="300" w:lineRule="auto"/>
    </w:pPr>
    <w:rPr>
      <w:rFonts w:ascii="Calibri" w:hAnsi="Calibri"/>
    </w:rPr>
  </w:style>
  <w:style w:type="paragraph" w:styleId="1333" w:customStyle="1">
    <w:name w:val="Char2"/>
    <w:basedOn w:val="996"/>
    <w:next w:val="1327"/>
    <w:qFormat/>
    <w:pPr>
      <w:ind w:left="0" w:firstLine="3584"/>
      <w:spacing w:before="0" w:after="160" w:line="240" w:lineRule="exact"/>
    </w:pPr>
    <w:rPr>
      <w:rFonts w:ascii="Times New Roman" w:hAnsi="Times New Roman" w:cs="Times New Roman"/>
    </w:rPr>
  </w:style>
  <w:style w:type="paragraph" w:styleId="1334" w:customStyle="1">
    <w:name w:val="WPSOffice手动目录 1"/>
  </w:style>
  <w:style w:type="paragraph" w:styleId="1335" w:customStyle="1">
    <w:name w:val="纯文本4"/>
    <w:basedOn w:val="995"/>
    <w:pPr>
      <w:ind w:left="0"/>
      <w:widowControl w:val="off"/>
    </w:pPr>
    <w:rPr>
      <w:rFonts w:ascii="宋体" w:hAnsi="Courier New" w:eastAsia="楷体_GB2312" w:cs="Times New Roman"/>
      <w:sz w:val="26"/>
    </w:rPr>
  </w:style>
  <w:style w:type="paragraph" w:styleId="1336" w:customStyle="1">
    <w:name w:val="Char Char Char Char Char Char Char Char Char Char Char Char Char Char Char Char"/>
    <w:basedOn w:val="996"/>
    <w:next w:val="1337"/>
    <w:qFormat/>
    <w:pPr>
      <w:ind w:left="682" w:firstLine="1224"/>
      <w:spacing w:before="0" w:after="0" w:line="360" w:lineRule="auto"/>
    </w:pPr>
    <w:rPr>
      <w:rFonts w:ascii="Times New Roman" w:hAnsi="Times New Roman" w:cs="Times New Roman"/>
    </w:rPr>
  </w:style>
  <w:style w:type="paragraph" w:styleId="1337" w:customStyle="1">
    <w:name w:val="列表编号 51"/>
    <w:basedOn w:val="996"/>
    <w:next w:val="1338"/>
    <w:pPr>
      <w:ind w:left="900" w:firstLine="2652"/>
      <w:spacing w:before="0" w:after="0" w:line="360" w:lineRule="auto"/>
    </w:pPr>
    <w:rPr>
      <w:rFonts w:ascii="Times New Roman" w:hAnsi="Times New Roman" w:cs="Times New Roman"/>
    </w:rPr>
  </w:style>
  <w:style w:type="paragraph" w:styleId="1338" w:customStyle="1">
    <w:name w:val="样式 标题 1 + 黑体 (符号) 宋体 三号 段前: 7.8 磅 段后: 7.8 磅 行距: 1.5 倍行距"/>
    <w:basedOn w:val="997"/>
    <w:next w:val="1339"/>
    <w:pPr>
      <w:ind w:left="432" w:firstLine="18"/>
      <w:spacing w:before="40" w:after="40" w:line="360" w:lineRule="auto"/>
      <w:outlineLvl w:val="0"/>
    </w:pPr>
  </w:style>
  <w:style w:type="paragraph" w:styleId="1339" w:customStyle="1">
    <w:name w:val="表格用"/>
    <w:basedOn w:val="996"/>
    <w:next w:val="1296"/>
    <w:qFormat/>
    <w:pPr>
      <w:ind w:left="0" w:firstLine="1024"/>
      <w:spacing w:before="0" w:after="0" w:line="360" w:lineRule="auto"/>
    </w:pPr>
    <w:rPr>
      <w:rFonts w:ascii="Times New Roman" w:hAnsi="Times New Roman" w:cs="Times New Roman"/>
    </w:rPr>
  </w:style>
  <w:style w:type="paragraph" w:styleId="1340" w:customStyle="1">
    <w:name w:val="xl71"/>
    <w:basedOn w:val="996"/>
    <w:next w:val="1341"/>
    <w:qFormat/>
    <w:pPr>
      <w:ind w:left="0" w:firstLine="1536"/>
      <w:spacing w:before="280" w:after="280" w:line="240" w:lineRule="auto"/>
    </w:pPr>
    <w:rPr>
      <w:rFonts w:ascii="Times New Roman" w:hAnsi="Times New Roman" w:cs="Times New Roman"/>
    </w:rPr>
  </w:style>
  <w:style w:type="paragraph" w:styleId="1341" w:customStyle="1">
    <w:name w:val="正文文本 31"/>
    <w:basedOn w:val="996"/>
    <w:next w:val="1342"/>
    <w:qFormat/>
    <w:pPr>
      <w:ind w:left="0" w:firstLine="3584"/>
      <w:jc w:val="center"/>
      <w:spacing w:before="0" w:after="120" w:line="360" w:lineRule="auto"/>
    </w:pPr>
    <w:rPr>
      <w:rFonts w:ascii="Times New Roman" w:hAnsi="Times New Roman" w:cs="Times New Roman"/>
    </w:rPr>
  </w:style>
  <w:style w:type="paragraph" w:styleId="1342" w:customStyle="1">
    <w:name w:val="列出段落111"/>
    <w:basedOn w:val="996"/>
    <w:next w:val="1278"/>
    <w:qFormat/>
    <w:pPr>
      <w:ind w:left="420" w:firstLine="3748"/>
      <w:spacing w:before="0" w:after="0" w:line="240" w:lineRule="auto"/>
    </w:pPr>
    <w:rPr>
      <w:rFonts w:ascii="Times New Roman" w:hAnsi="Times New Roman" w:cs="Times New Roman"/>
    </w:rPr>
  </w:style>
  <w:style w:type="paragraph" w:styleId="1343" w:customStyle="1">
    <w:name w:val="修订1"/>
    <w:rPr>
      <w:rFonts w:ascii="Calibri" w:hAnsi="Calibri"/>
    </w:rPr>
  </w:style>
  <w:style w:type="paragraph" w:styleId="1344" w:customStyle="1">
    <w:name w:val="正文文本缩进 21"/>
    <w:basedOn w:val="996"/>
    <w:next w:val="1284"/>
    <w:qFormat/>
    <w:pPr>
      <w:ind w:left="480" w:firstLine="4832"/>
      <w:spacing w:before="0" w:after="0" w:line="240" w:lineRule="auto"/>
    </w:pPr>
    <w:rPr>
      <w:rFonts w:ascii="Times New Roman" w:hAnsi="Times New Roman" w:cs="Times New Roman"/>
    </w:rPr>
  </w:style>
  <w:style w:type="paragraph" w:styleId="1345" w:customStyle="1">
    <w:name w:val="Char Char4 Char Char"/>
    <w:basedOn w:val="996"/>
    <w:next w:val="1294"/>
    <w:qFormat/>
    <w:pPr>
      <w:ind w:left="0" w:firstLine="2560"/>
      <w:spacing w:before="0" w:after="0" w:line="240" w:lineRule="auto"/>
    </w:pPr>
    <w:rPr>
      <w:rFonts w:ascii="Times New Roman" w:hAnsi="Times New Roman" w:cs="Times New Roman"/>
    </w:rPr>
  </w:style>
  <w:style w:type="paragraph" w:styleId="1346" w:customStyle="1">
    <w:name w:val="样式"/>
    <w:next w:val="995"/>
    <w:pPr>
      <w:ind w:firstLine="3584"/>
      <w:widowControl w:val="off"/>
    </w:pPr>
    <w:rPr>
      <w:rFonts w:ascii="Calibri" w:hAnsi="Calibri"/>
    </w:rPr>
  </w:style>
  <w:style w:type="paragraph" w:styleId="1347" w:customStyle="1">
    <w:name w:val="TOC 标题1"/>
    <w:basedOn w:val="997"/>
    <w:next w:val="995"/>
    <w:qFormat/>
    <w:pPr>
      <w:ind w:left="0" w:firstLine="6144"/>
      <w:spacing w:before="480" w:after="0" w:line="276" w:lineRule="auto"/>
    </w:pPr>
    <w:rPr>
      <w:b/>
      <w:sz w:val="30"/>
    </w:rPr>
  </w:style>
  <w:style w:type="paragraph" w:styleId="1348" w:customStyle="1">
    <w:name w:val="纯文本3"/>
    <w:basedOn w:val="995"/>
    <w:rPr>
      <w:rFonts w:ascii="宋体" w:hAnsi="Courier New" w:cs="Times New Roman"/>
    </w:rPr>
  </w:style>
  <w:style w:type="paragraph" w:styleId="1349" w:customStyle="1">
    <w:name w:val="afont"/>
    <w:basedOn w:val="996"/>
    <w:next w:val="1021"/>
    <w:pPr>
      <w:ind w:left="0" w:firstLine="2048"/>
      <w:spacing w:before="100" w:after="100" w:line="285" w:lineRule="atLeast"/>
    </w:pPr>
    <w:rPr>
      <w:rFonts w:ascii="Times New Roman" w:hAnsi="Times New Roman" w:cs="Times New Roman"/>
    </w:rPr>
  </w:style>
  <w:style w:type="paragraph" w:styleId="1350" w:customStyle="1">
    <w:name w:val="xl85"/>
    <w:basedOn w:val="996"/>
    <w:next w:val="1351"/>
    <w:pPr>
      <w:ind w:left="0" w:firstLine="2048"/>
      <w:jc w:val="center"/>
      <w:spacing w:before="280" w:after="280" w:line="240" w:lineRule="auto"/>
    </w:pPr>
    <w:rPr>
      <w:rFonts w:ascii="Times New Roman" w:hAnsi="Times New Roman" w:cs="Times New Roman"/>
    </w:rPr>
  </w:style>
  <w:style w:type="paragraph" w:styleId="1351" w:customStyle="1">
    <w:name w:val="文章总标题"/>
    <w:basedOn w:val="996"/>
    <w:next w:val="1352"/>
    <w:pPr>
      <w:ind w:left="0" w:firstLine="7168"/>
      <w:jc w:val="center"/>
      <w:spacing w:before="566" w:after="544" w:line="566" w:lineRule="atLeast"/>
    </w:pPr>
    <w:rPr>
      <w:rFonts w:ascii="Times New Roman" w:hAnsi="Times New Roman" w:cs="Times New Roman"/>
    </w:rPr>
  </w:style>
  <w:style w:type="paragraph" w:styleId="1352" w:customStyle="1">
    <w:name w:val="样式 首行缩进:  2 字符"/>
    <w:basedOn w:val="996"/>
    <w:next w:val="1315"/>
    <w:pPr>
      <w:ind w:left="200" w:firstLine="1224"/>
      <w:spacing w:before="0" w:after="0" w:line="400" w:lineRule="exact"/>
    </w:pPr>
    <w:rPr>
      <w:rFonts w:ascii="Times New Roman" w:hAnsi="Times New Roman" w:cs="Times New Roman"/>
    </w:rPr>
  </w:style>
  <w:style w:type="paragraph" w:styleId="1353" w:customStyle="1">
    <w:name w:val="二级条标题"/>
    <w:basedOn w:val="996"/>
    <w:next w:val="995"/>
    <w:pPr>
      <w:ind w:left="0" w:firstLine="8"/>
      <w:spacing w:before="0" w:after="0" w:line="240" w:lineRule="auto"/>
      <w:outlineLvl w:val="3"/>
    </w:pPr>
    <w:rPr>
      <w:rFonts w:ascii="Times New Roman" w:hAnsi="Times New Roman" w:cs="Times New Roman"/>
    </w:rPr>
  </w:style>
  <w:style w:type="paragraph" w:styleId="1354" w:customStyle="1">
    <w:name w:val="Plain Text*"/>
    <w:basedOn w:val="995"/>
    <w:pPr>
      <w:ind w:left="0"/>
      <w:jc w:val="left"/>
    </w:pPr>
    <w:rPr>
      <w:rFonts w:ascii="宋体" w:hAnsi="宋体" w:eastAsia="楷体_GB2312" w:cs="Courier New"/>
      <w:sz w:val="26"/>
      <w:lang w:val="zh-CN"/>
    </w:rPr>
  </w:style>
  <w:style w:type="paragraph" w:styleId="1355" w:customStyle="1">
    <w:name w:val="样式 加粗 居中2"/>
    <w:basedOn w:val="996"/>
    <w:next w:val="1207"/>
    <w:qFormat/>
    <w:pPr>
      <w:ind w:left="0" w:firstLine="2560"/>
      <w:jc w:val="center"/>
      <w:spacing w:before="0" w:after="0" w:line="360" w:lineRule="auto"/>
    </w:pPr>
    <w:rPr>
      <w:rFonts w:ascii="Times New Roman" w:hAnsi="Times New Roman" w:cs="Times New Roman"/>
    </w:rPr>
  </w:style>
  <w:style w:type="paragraph" w:styleId="1356" w:customStyle="1">
    <w:name w:val="标准文本"/>
    <w:basedOn w:val="996"/>
    <w:next w:val="1310"/>
    <w:pPr>
      <w:ind w:left="480" w:firstLine="2784"/>
      <w:spacing w:before="0" w:after="0" w:line="360" w:lineRule="auto"/>
    </w:pPr>
    <w:rPr>
      <w:rFonts w:ascii="Times New Roman" w:hAnsi="Times New Roman" w:cs="Times New Roman"/>
    </w:rPr>
  </w:style>
  <w:style w:type="paragraph" w:styleId="1357" w:customStyle="1">
    <w:name w:val="font5"/>
    <w:basedOn w:val="996"/>
    <w:next w:val="1358"/>
    <w:pPr>
      <w:ind w:left="0" w:firstLine="5120"/>
      <w:spacing w:before="280" w:after="280" w:line="240" w:lineRule="auto"/>
    </w:pPr>
    <w:rPr>
      <w:rFonts w:ascii="Times New Roman" w:hAnsi="Times New Roman" w:cs="Times New Roman"/>
    </w:rPr>
  </w:style>
  <w:style w:type="paragraph" w:styleId="1358" w:customStyle="1">
    <w:name w:val="索引标题1"/>
    <w:basedOn w:val="996"/>
    <w:next w:val="1237"/>
    <w:qFormat/>
    <w:pPr>
      <w:ind w:left="0" w:firstLine="4608"/>
      <w:jc w:val="center"/>
      <w:spacing w:before="0" w:after="0" w:line="360" w:lineRule="auto"/>
    </w:pPr>
    <w:rPr>
      <w:rFonts w:ascii="Times New Roman" w:hAnsi="Times New Roman" w:cs="Times New Roman"/>
    </w:rPr>
  </w:style>
  <w:style w:type="paragraph" w:styleId="1359" w:customStyle="1">
    <w:name w:val="Char Char Char Char Char Char1 Char Char Char1 Char Char Char Char Char Char Char Char Char Char Char Char Char Char Char Char"/>
    <w:basedOn w:val="996"/>
    <w:next w:val="1360"/>
    <w:pPr>
      <w:ind w:left="0" w:firstLine="2560"/>
      <w:spacing w:before="0" w:after="0" w:line="240" w:lineRule="auto"/>
    </w:pPr>
    <w:rPr>
      <w:rFonts w:ascii="Times New Roman" w:hAnsi="Times New Roman" w:cs="Times New Roman"/>
    </w:rPr>
  </w:style>
  <w:style w:type="paragraph" w:styleId="1360" w:customStyle="1">
    <w:name w:val="1正文"/>
    <w:basedOn w:val="996"/>
    <w:next w:val="1361"/>
    <w:qFormat/>
    <w:pPr>
      <w:ind w:left="480" w:firstLine="2784"/>
      <w:spacing w:before="0" w:after="0" w:line="300" w:lineRule="auto"/>
    </w:pPr>
    <w:rPr>
      <w:rFonts w:ascii="Times New Roman" w:hAnsi="Times New Roman" w:cs="Times New Roman"/>
    </w:rPr>
  </w:style>
  <w:style w:type="paragraph" w:styleId="1361" w:customStyle="1">
    <w:name w:val="目录2"/>
    <w:basedOn w:val="996"/>
    <w:next w:val="995"/>
    <w:pPr>
      <w:ind w:left="209" w:firstLine="5329"/>
      <w:spacing w:before="0" w:after="0" w:line="317" w:lineRule="atLeast"/>
    </w:pPr>
    <w:rPr>
      <w:rFonts w:ascii="Times New Roman" w:hAnsi="Times New Roman" w:cs="Times New Roman"/>
    </w:rPr>
  </w:style>
  <w:style w:type="paragraph" w:styleId="1362" w:customStyle="1">
    <w:name w:val="图表目录1"/>
    <w:basedOn w:val="996"/>
    <w:next w:val="995"/>
    <w:pPr>
      <w:ind w:left="200" w:firstLine="2616"/>
      <w:jc w:val="center"/>
      <w:spacing w:before="0" w:after="0" w:line="360" w:lineRule="auto"/>
    </w:pPr>
    <w:rPr>
      <w:rFonts w:ascii="Times New Roman" w:hAnsi="Times New Roman" w:cs="Times New Roman"/>
    </w:rPr>
  </w:style>
  <w:style w:type="paragraph" w:styleId="1363" w:customStyle="1">
    <w:name w:val="xl63"/>
    <w:basedOn w:val="996"/>
    <w:next w:val="1313"/>
    <w:pPr>
      <w:ind w:left="0" w:firstLine="5120"/>
      <w:spacing w:before="280" w:after="280" w:line="240" w:lineRule="auto"/>
    </w:pPr>
    <w:rPr>
      <w:rFonts w:ascii="Times New Roman" w:hAnsi="Times New Roman" w:cs="Times New Roman"/>
    </w:rPr>
  </w:style>
  <w:style w:type="paragraph" w:styleId="1364">
    <w:name w:val="List Paragraph"/>
    <w:basedOn w:val="995"/>
    <w:next w:val="1271"/>
    <w:qFormat/>
    <w:pPr>
      <w:ind w:left="420" w:firstLine="3748"/>
    </w:pPr>
    <w:rPr>
      <w:rFonts w:ascii="Times New Roman" w:hAnsi="Times New Roman" w:cs="Times New Roman"/>
    </w:rPr>
  </w:style>
  <w:style w:type="paragraph" w:styleId="1365" w:customStyle="1">
    <w:name w:val="xl73"/>
    <w:basedOn w:val="996"/>
    <w:next w:val="1366"/>
    <w:pPr>
      <w:ind w:left="0" w:firstLine="3584"/>
      <w:spacing w:before="280" w:after="280" w:line="240" w:lineRule="auto"/>
    </w:pPr>
    <w:rPr>
      <w:rFonts w:ascii="Times New Roman" w:hAnsi="Times New Roman" w:cs="Times New Roman"/>
    </w:rPr>
  </w:style>
  <w:style w:type="paragraph" w:styleId="1366" w:customStyle="1">
    <w:name w:val="xl80"/>
    <w:basedOn w:val="996"/>
    <w:next w:val="1367"/>
    <w:pPr>
      <w:ind w:left="0" w:firstLine="3584"/>
      <w:jc w:val="center"/>
      <w:spacing w:before="280" w:after="280" w:line="240" w:lineRule="auto"/>
    </w:pPr>
    <w:rPr>
      <w:rFonts w:ascii="Times New Roman" w:hAnsi="Times New Roman" w:cs="Times New Roman"/>
    </w:rPr>
  </w:style>
  <w:style w:type="paragraph" w:styleId="1367" w:customStyle="1">
    <w:name w:val="样式2"/>
    <w:basedOn w:val="1001"/>
    <w:next w:val="1368"/>
    <w:pPr>
      <w:ind w:left="1134" w:firstLine="18"/>
      <w:spacing w:before="0" w:after="0" w:line="360" w:lineRule="auto"/>
      <w:outlineLvl w:val="4"/>
    </w:pPr>
  </w:style>
  <w:style w:type="paragraph" w:styleId="1368" w:customStyle="1">
    <w:name w:val="日期1"/>
    <w:basedOn w:val="996"/>
    <w:next w:val="995"/>
    <w:pPr>
      <w:ind w:left="100" w:firstLine="6144"/>
      <w:spacing w:before="0" w:after="0" w:line="240" w:lineRule="auto"/>
    </w:pPr>
    <w:rPr>
      <w:rFonts w:ascii="Times New Roman" w:hAnsi="Times New Roman" w:cs="Times New Roman"/>
    </w:rPr>
  </w:style>
  <w:style w:type="paragraph" w:styleId="1369" w:customStyle="1">
    <w:name w:val="图1"/>
    <w:basedOn w:val="996"/>
    <w:next w:val="995"/>
    <w:pPr>
      <w:ind w:left="1105" w:firstLine="2580"/>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w:basedOn w:val="996"/>
    <w:next w:val="1350"/>
    <w:pPr>
      <w:ind w:left="0" w:firstLine="2560"/>
      <w:spacing w:before="0" w:after="0" w:line="240" w:lineRule="auto"/>
    </w:pPr>
    <w:rPr>
      <w:rFonts w:ascii="Times New Roman" w:hAnsi="Times New Roman" w:cs="Times New Roman"/>
    </w:rPr>
  </w:style>
  <w:style w:type="paragraph" w:styleId="1371" w:customStyle="1">
    <w:name w:val="Char Char Char Char Char Char Char"/>
    <w:basedOn w:val="996"/>
    <w:next w:val="1256"/>
    <w:qFormat/>
    <w:pPr>
      <w:ind w:left="200" w:firstLine="4808"/>
      <w:spacing w:before="0" w:after="0" w:line="360" w:lineRule="auto"/>
    </w:pPr>
    <w:rPr>
      <w:rFonts w:ascii="Times New Roman" w:hAnsi="Times New Roman" w:cs="Times New Roman"/>
    </w:rPr>
  </w:style>
  <w:style w:type="paragraph" w:styleId="1372" w:customStyle="1">
    <w:name w:val="Char Char Char Char Char Char Char Char Char Char Char Char Char Char Char"/>
    <w:basedOn w:val="996"/>
    <w:next w:val="1347"/>
    <w:pPr>
      <w:ind w:left="0" w:firstLine="3584"/>
      <w:jc w:val="center"/>
      <w:spacing w:before="0" w:after="0" w:line="400" w:lineRule="exact"/>
    </w:pPr>
    <w:rPr>
      <w:rFonts w:ascii="Times New Roman" w:hAnsi="Times New Roman" w:cs="Times New Roman"/>
    </w:rPr>
  </w:style>
  <w:style w:type="paragraph" w:styleId="1373">
    <w:name w:val="Intense Quote"/>
    <w:next w:val="995"/>
    <w:qFormat/>
    <w:pPr>
      <w:ind w:left="3766" w:right="950"/>
      <w:jc w:val="center"/>
      <w:spacing w:before="360" w:after="360"/>
    </w:pPr>
    <w:rPr>
      <w:rFonts w:ascii="Calibri" w:hAnsi="Calibri"/>
      <w:i/>
    </w:rPr>
  </w:style>
  <w:style w:type="paragraph" w:styleId="1374" w:customStyle="1">
    <w:name w:val="索引 51"/>
    <w:basedOn w:val="996"/>
    <w:next w:val="995"/>
    <w:pPr>
      <w:ind w:left="800" w:firstLine="2560"/>
      <w:jc w:val="center"/>
      <w:spacing w:before="0" w:after="0" w:line="360" w:lineRule="auto"/>
    </w:pPr>
    <w:rPr>
      <w:rFonts w:ascii="Times New Roman" w:hAnsi="Times New Roman" w:cs="Times New Roman"/>
    </w:rPr>
  </w:style>
  <w:style w:type="paragraph" w:styleId="1375" w:customStyle="1">
    <w:name w:val="图表"/>
    <w:basedOn w:val="996"/>
    <w:next w:val="1376"/>
    <w:pPr>
      <w:ind w:left="0" w:firstLine="2048"/>
      <w:jc w:val="center"/>
      <w:spacing w:before="0" w:after="0" w:line="240" w:lineRule="auto"/>
    </w:pPr>
    <w:rPr>
      <w:rFonts w:ascii="Times New Roman" w:hAnsi="Times New Roman" w:cs="Times New Roman"/>
    </w:rPr>
  </w:style>
  <w:style w:type="paragraph" w:styleId="1376" w:customStyle="1">
    <w:name w:val="reader-word-layer"/>
    <w:basedOn w:val="996"/>
    <w:next w:val="1377"/>
    <w:qFormat/>
    <w:pPr>
      <w:ind w:left="0" w:firstLine="1024"/>
      <w:spacing w:before="280" w:after="280" w:line="240" w:lineRule="auto"/>
    </w:pPr>
    <w:rPr>
      <w:rFonts w:ascii="Times New Roman" w:hAnsi="Times New Roman" w:cs="Times New Roman"/>
    </w:rPr>
  </w:style>
  <w:style w:type="paragraph" w:styleId="1377" w:customStyle="1">
    <w:name w:val="样式 加粗 居中1"/>
    <w:next w:val="1216"/>
    <w:pPr>
      <w:ind w:firstLine="2560"/>
      <w:jc w:val="center"/>
    </w:pPr>
    <w:rPr>
      <w:rFonts w:ascii="Calibri" w:hAnsi="Calibri"/>
    </w:rPr>
  </w:style>
  <w:style w:type="paragraph" w:styleId="1378" w:customStyle="1">
    <w:name w:val="修订2"/>
    <w:rPr>
      <w:rFonts w:ascii="Calibri" w:hAnsi="Calibri"/>
    </w:rPr>
  </w:style>
  <w:style w:type="paragraph" w:styleId="1379" w:customStyle="1">
    <w:name w:val="Body"/>
    <w:next w:val="1311"/>
    <w:pPr>
      <w:ind w:left="567" w:right="2835" w:firstLine="3584"/>
      <w:spacing w:after="60"/>
    </w:pPr>
    <w:rPr>
      <w:rFonts w:ascii="Calibri" w:hAnsi="Calibri"/>
    </w:rPr>
  </w:style>
  <w:style w:type="paragraph" w:styleId="1380" w:customStyle="1">
    <w:name w:val="font6"/>
    <w:basedOn w:val="996"/>
    <w:next w:val="1381"/>
    <w:pPr>
      <w:ind w:left="0" w:firstLine="5120"/>
      <w:spacing w:before="280" w:after="280" w:line="240" w:lineRule="auto"/>
    </w:pPr>
    <w:rPr>
      <w:rFonts w:ascii="Times New Roman" w:hAnsi="Times New Roman" w:cs="Times New Roman"/>
    </w:rPr>
  </w:style>
  <w:style w:type="paragraph" w:styleId="1381" w:customStyle="1">
    <w:name w:val="正文首行缩进 21"/>
    <w:basedOn w:val="1008"/>
    <w:next w:val="1379"/>
    <w:qFormat/>
    <w:pPr>
      <w:ind w:left="200" w:firstLine="3784"/>
      <w:jc w:val="center"/>
      <w:spacing w:after="120" w:line="360" w:lineRule="auto"/>
    </w:pPr>
    <w:rPr>
      <w:rFonts w:ascii="Calibri" w:hAnsi="Calibri"/>
    </w:rPr>
  </w:style>
  <w:style w:type="paragraph" w:styleId="1382" w:customStyle="1">
    <w:name w:val="Char Char"/>
    <w:next w:val="1375"/>
    <w:pPr>
      <w:ind w:firstLine="14"/>
      <w:spacing w:line="360" w:lineRule="auto"/>
      <w:shd w:val="clear" w:color="000000" w:fill="000080"/>
    </w:pPr>
    <w:rPr>
      <w:rFonts w:ascii="Calibri" w:hAnsi="Calibri"/>
    </w:rPr>
  </w:style>
  <w:style w:type="paragraph" w:styleId="1383" w:customStyle="1">
    <w:name w:val="正文_0_0"/>
    <w:next w:val="1215"/>
    <w:pPr>
      <w:ind w:firstLine="3584"/>
      <w:jc w:val="both"/>
      <w:widowControl w:val="off"/>
    </w:pPr>
    <w:rPr>
      <w:rFonts w:ascii="Calibri" w:hAnsi="Calibri"/>
    </w:rPr>
  </w:style>
  <w:style w:type="paragraph" w:styleId="1384" w:customStyle="1">
    <w:name w:val="font7"/>
    <w:basedOn w:val="996"/>
    <w:next w:val="1385"/>
    <w:pPr>
      <w:ind w:left="0" w:firstLine="3584"/>
      <w:spacing w:before="280" w:after="280" w:line="240" w:lineRule="auto"/>
    </w:pPr>
    <w:rPr>
      <w:rFonts w:ascii="Times New Roman" w:hAnsi="Times New Roman" w:cs="Times New Roman"/>
    </w:rPr>
  </w:style>
  <w:style w:type="paragraph" w:styleId="1385" w:customStyle="1">
    <w:name w:val="Char Char Char Char Char Char1 Char Char Char Char Char Char1 Char Char Char1"/>
    <w:basedOn w:val="996"/>
    <w:next w:val="1386"/>
    <w:pPr>
      <w:ind w:left="0" w:firstLine="2560"/>
      <w:spacing w:before="0" w:after="0" w:line="240" w:lineRule="auto"/>
    </w:pPr>
    <w:rPr>
      <w:rFonts w:ascii="Times New Roman" w:hAnsi="Times New Roman" w:cs="Times New Roman"/>
    </w:rPr>
  </w:style>
  <w:style w:type="paragraph" w:styleId="1386" w:customStyle="1">
    <w:name w:val="xl64"/>
    <w:basedOn w:val="996"/>
    <w:next w:val="1353"/>
    <w:pPr>
      <w:ind w:left="0" w:firstLine="3584"/>
      <w:spacing w:before="280" w:after="280" w:line="240" w:lineRule="auto"/>
    </w:pPr>
    <w:rPr>
      <w:rFonts w:ascii="Times New Roman" w:hAnsi="Times New Roman" w:cs="Times New Roman"/>
    </w:rPr>
  </w:style>
  <w:style w:type="paragraph" w:styleId="1387" w:customStyle="1">
    <w:name w:val="style16"/>
    <w:basedOn w:val="996"/>
    <w:next w:val="1380"/>
    <w:pPr>
      <w:ind w:left="0" w:firstLine="2048"/>
      <w:spacing w:before="280" w:after="280" w:line="240" w:lineRule="auto"/>
    </w:pPr>
    <w:rPr>
      <w:rFonts w:ascii="Times New Roman" w:hAnsi="Times New Roman" w:cs="Times New Roman"/>
    </w:rPr>
  </w:style>
  <w:style w:type="paragraph" w:styleId="1388" w:customStyle="1">
    <w:name w:val="索引 11"/>
    <w:basedOn w:val="996"/>
    <w:next w:val="995"/>
    <w:pPr>
      <w:ind w:left="0" w:firstLine="3584"/>
      <w:spacing w:before="0" w:after="0" w:line="240" w:lineRule="auto"/>
    </w:pPr>
    <w:rPr>
      <w:rFonts w:ascii="Times New Roman" w:hAnsi="Times New Roman" w:cs="Times New Roman"/>
    </w:rPr>
  </w:style>
  <w:style w:type="paragraph" w:styleId="1389" w:customStyle="1">
    <w:name w:val="H 3"/>
    <w:basedOn w:val="999"/>
    <w:next w:val="1390"/>
    <w:pPr>
      <w:ind w:left="1429" w:firstLine="18"/>
      <w:spacing w:before="0" w:after="0" w:line="360" w:lineRule="auto"/>
      <w:outlineLvl w:val="2"/>
    </w:pPr>
  </w:style>
  <w:style w:type="paragraph" w:styleId="1390" w:customStyle="1">
    <w:name w:val="xl83"/>
    <w:basedOn w:val="996"/>
    <w:next w:val="1371"/>
    <w:pPr>
      <w:ind w:left="0" w:firstLine="5120"/>
      <w:spacing w:before="280" w:after="280" w:line="240" w:lineRule="auto"/>
    </w:pPr>
    <w:rPr>
      <w:rFonts w:ascii="Times New Roman" w:hAnsi="Times New Roman" w:cs="Times New Roman"/>
    </w:rPr>
  </w:style>
  <w:style w:type="paragraph" w:styleId="1391" w:customStyle="1">
    <w:name w:val="表格文字（居中）"/>
    <w:basedOn w:val="996"/>
    <w:next w:val="1387"/>
    <w:qFormat/>
    <w:pPr>
      <w:ind w:left="0" w:firstLine="2560"/>
      <w:jc w:val="center"/>
      <w:spacing w:before="0" w:after="0" w:line="360" w:lineRule="auto"/>
    </w:pPr>
    <w:rPr>
      <w:rFonts w:ascii="Times New Roman" w:hAnsi="Times New Roman" w:cs="Times New Roman"/>
    </w:rPr>
  </w:style>
  <w:style w:type="paragraph" w:styleId="1392" w:customStyle="1">
    <w:name w:val="正文首行缩进两字符"/>
    <w:basedOn w:val="996"/>
    <w:next w:val="1374"/>
    <w:pPr>
      <w:ind w:left="200" w:firstLine="3784"/>
      <w:spacing w:before="0" w:after="0" w:line="360" w:lineRule="auto"/>
    </w:pPr>
    <w:rPr>
      <w:rFonts w:ascii="Times New Roman" w:hAnsi="Times New Roman" w:cs="Times New Roman"/>
    </w:rPr>
  </w:style>
  <w:style w:type="paragraph" w:styleId="1393" w:customStyle="1">
    <w:name w:val="1"/>
    <w:basedOn w:val="996"/>
    <w:next w:val="1029"/>
    <w:pPr>
      <w:ind w:left="0" w:firstLine="2048"/>
      <w:spacing w:before="0" w:after="0" w:line="240" w:lineRule="auto"/>
    </w:pPr>
    <w:rPr>
      <w:rFonts w:ascii="Times New Roman" w:hAnsi="Times New Roman" w:cs="Times New Roman"/>
    </w:rPr>
  </w:style>
  <w:style w:type="paragraph" w:styleId="1394" w:customStyle="1">
    <w:name w:val="_Style 398"/>
    <w:basedOn w:val="996"/>
    <w:next w:val="99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5" w:customStyle="1">
    <w:name w:val="Table Paragraph"/>
    <w:basedOn w:val="995"/>
    <w:uiPriority w:val="1"/>
    <w:qFormat/>
    <w:rPr>
      <w:rFonts w:ascii="宋体" w:hAnsi="宋体"/>
      <w:lang w:val="zh-CN" w:bidi="zh-CN"/>
    </w:rPr>
  </w:style>
  <w:style w:type="paragraph" w:styleId="1396" w:customStyle="1">
    <w:name w:val="_Style 400"/>
    <w:rPr>
      <w:rFonts w:ascii="Calibri" w:hAnsi="Calibri"/>
    </w:rPr>
  </w:style>
  <w:style w:type="paragraph" w:styleId="1397" w:customStyle="1">
    <w:name w:val="Style1"/>
    <w:basedOn w:val="995"/>
    <w:qFormat/>
    <w:pPr>
      <w:ind w:left="0"/>
      <w:tabs>
        <w:tab w:val="left" w:pos="-720" w:leader="none"/>
      </w:tabs>
    </w:pPr>
    <w:rPr>
      <w:rFonts w:ascii="Times New Roman" w:hAnsi="Times New Roman" w:cs="Times New Roman"/>
      <w:spacing w:val="-3"/>
      <w:sz w:val="24"/>
      <w:szCs w:val="24"/>
      <w:lang w:val="en-AU" w:eastAsia="en-US"/>
    </w:rPr>
  </w:style>
  <w:style w:type="paragraph" w:styleId="1398" w:customStyle="1">
    <w:name w:val="msolistparagraph"/>
    <w:basedOn w:val="996"/>
    <w:next w:val="1263"/>
    <w:qFormat/>
    <w:pPr>
      <w:ind w:left="420" w:firstLine="3748"/>
      <w:spacing w:before="0" w:after="0" w:line="240" w:lineRule="auto"/>
    </w:pPr>
    <w:rPr>
      <w:rFonts w:ascii="Times New Roman" w:hAnsi="Times New Roman" w:cs="Times New Roman"/>
    </w:rPr>
  </w:style>
  <w:style w:type="paragraph" w:styleId="1399" w:customStyle="1">
    <w:name w:val="Char1 Char Char Char"/>
    <w:basedOn w:val="996"/>
    <w:next w:val="1400"/>
    <w:pPr>
      <w:ind w:left="0" w:firstLine="2560"/>
      <w:spacing w:before="0" w:after="0" w:line="240" w:lineRule="auto"/>
    </w:pPr>
    <w:rPr>
      <w:rFonts w:ascii="Times New Roman" w:hAnsi="Times New Roman" w:cs="Times New Roman"/>
    </w:rPr>
  </w:style>
  <w:style w:type="paragraph" w:styleId="1400" w:customStyle="1">
    <w:name w:val="xl24"/>
    <w:basedOn w:val="996"/>
    <w:next w:val="1345"/>
    <w:pPr>
      <w:ind w:left="0" w:firstLine="20"/>
      <w:jc w:val="center"/>
      <w:spacing w:before="280" w:after="280" w:line="240" w:lineRule="auto"/>
      <w:shd w:val="clear" w:color="000000" w:fill="ffffff"/>
    </w:pPr>
    <w:rPr>
      <w:rFonts w:ascii="Times New Roman" w:hAnsi="Times New Roman" w:cs="Times New Roman"/>
    </w:rPr>
  </w:style>
  <w:style w:type="paragraph" w:styleId="1401" w:customStyle="1">
    <w:name w:val="表格文字"/>
    <w:next w:val="1359"/>
    <w:qFormat/>
    <w:pPr>
      <w:ind w:firstLine="3584"/>
    </w:pPr>
    <w:rPr>
      <w:rFonts w:ascii="Calibri" w:hAnsi="Calibri"/>
    </w:rPr>
  </w:style>
  <w:style w:type="paragraph" w:styleId="1402" w:customStyle="1">
    <w:name w:val="xl72"/>
    <w:basedOn w:val="996"/>
    <w:next w:val="1258"/>
    <w:qFormat/>
    <w:pPr>
      <w:ind w:left="0" w:firstLine="3584"/>
      <w:spacing w:before="280" w:after="280" w:line="240" w:lineRule="auto"/>
    </w:pPr>
    <w:rPr>
      <w:rFonts w:ascii="Times New Roman" w:hAnsi="Times New Roman" w:cs="Times New Roman"/>
    </w:rPr>
  </w:style>
  <w:style w:type="paragraph" w:styleId="1403" w:customStyle="1">
    <w:name w:val="插图"/>
    <w:next w:val="995"/>
    <w:pPr>
      <w:ind w:firstLine="4608"/>
      <w:jc w:val="center"/>
    </w:pPr>
    <w:rPr>
      <w:rFonts w:ascii="Calibri" w:hAnsi="Calibri"/>
    </w:rPr>
  </w:style>
  <w:style w:type="paragraph" w:styleId="1404" w:customStyle="1">
    <w:name w:val="列出段落3"/>
    <w:basedOn w:val="996"/>
    <w:next w:val="1298"/>
    <w:pPr>
      <w:ind w:left="420" w:firstLine="3748"/>
      <w:spacing w:before="0" w:after="0" w:line="240" w:lineRule="auto"/>
    </w:pPr>
    <w:rPr>
      <w:rFonts w:ascii="Times New Roman" w:hAnsi="Times New Roman" w:cs="Times New Roman"/>
    </w:rPr>
  </w:style>
  <w:style w:type="paragraph" w:styleId="1405" w:customStyle="1">
    <w:name w:val="目录标题"/>
    <w:basedOn w:val="996"/>
    <w:next w:val="995"/>
    <w:pPr>
      <w:ind w:left="419" w:firstLine="7331"/>
      <w:jc w:val="center"/>
      <w:spacing w:before="566" w:after="544" w:line="566" w:lineRule="atLeast"/>
    </w:pPr>
    <w:rPr>
      <w:rFonts w:ascii="Times New Roman" w:hAnsi="Times New Roman" w:cs="Times New Roman"/>
    </w:rPr>
  </w:style>
  <w:style w:type="paragraph" w:styleId="1406" w:customStyle="1">
    <w:name w:val="默认段落字体 Para Char Char Char Char Char Char Char Char Char1 Char Char Char Char"/>
    <w:basedOn w:val="996"/>
    <w:next w:val="1301"/>
    <w:pPr>
      <w:ind w:left="0" w:firstLine="2560"/>
      <w:spacing w:before="0" w:after="0" w:line="240" w:lineRule="auto"/>
    </w:pPr>
    <w:rPr>
      <w:rFonts w:ascii="Times New Roman" w:hAnsi="Times New Roman" w:cs="Times New Roman"/>
    </w:rPr>
  </w:style>
  <w:style w:type="paragraph" w:styleId="1407" w:customStyle="1">
    <w:name w:val="WPSOffice手动目录 2"/>
    <w:pPr>
      <w:ind w:left="200"/>
    </w:pPr>
  </w:style>
  <w:style w:type="paragraph" w:styleId="1408" w:customStyle="1">
    <w:name w:val="表内文字"/>
    <w:basedOn w:val="996"/>
    <w:next w:val="1037"/>
    <w:pPr>
      <w:ind w:left="0" w:firstLine="7680"/>
      <w:jc w:val="center"/>
      <w:spacing w:before="50" w:after="50" w:line="240" w:lineRule="auto"/>
    </w:pPr>
    <w:rPr>
      <w:rFonts w:ascii="Times New Roman" w:hAnsi="Times New Roman" w:cs="Times New Roman"/>
    </w:rPr>
  </w:style>
  <w:style w:type="paragraph" w:styleId="1409" w:customStyle="1">
    <w:name w:val="xl66"/>
    <w:basedOn w:val="996"/>
    <w:next w:val="1391"/>
    <w:pPr>
      <w:ind w:left="0" w:firstLine="3584"/>
      <w:spacing w:before="280" w:after="280" w:line="240" w:lineRule="auto"/>
    </w:pPr>
    <w:rPr>
      <w:rFonts w:ascii="Times New Roman" w:hAnsi="Times New Roman" w:cs="Times New Roman"/>
    </w:rPr>
  </w:style>
  <w:style w:type="paragraph" w:styleId="1410" w:customStyle="1">
    <w:name w:val="*正文"/>
    <w:basedOn w:val="995"/>
    <w:pPr>
      <w:ind w:left="0" w:firstLine="200"/>
      <w:spacing w:line="360" w:lineRule="auto"/>
    </w:pPr>
    <w:rPr>
      <w:rFonts w:ascii="仿宋_GB2312" w:hAnsi="Times New Roman" w:eastAsia="仿宋_GB2312" w:cs="Times New Roman"/>
      <w:sz w:val="24"/>
      <w:szCs w:val="28"/>
    </w:rPr>
  </w:style>
  <w:style w:type="paragraph" w:styleId="1411" w:customStyle="1">
    <w:name w:val="0"/>
    <w:basedOn w:val="996"/>
    <w:next w:val="1304"/>
    <w:qFormat/>
    <w:pPr>
      <w:ind w:left="0" w:firstLine="2815"/>
      <w:spacing w:before="0" w:after="0" w:line="360" w:lineRule="auto"/>
    </w:pPr>
    <w:rPr>
      <w:rFonts w:ascii="Times New Roman" w:hAnsi="Times New Roman" w:cs="Times New Roman"/>
    </w:rPr>
  </w:style>
  <w:style w:type="table" w:styleId="1412" w:customStyle="1">
    <w:name w:val="网格型1"/>
    <w:basedOn w:val="100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3" w:customStyle="1">
    <w:name w:val="font61"/>
    <w:qFormat/>
    <w:rPr>
      <w:rFonts w:hint="default" w:ascii="Times New Roman" w:hAnsi="Times New Roman" w:cs="Times New Roman"/>
      <w:b/>
      <w:bCs/>
      <w:color w:val="000000"/>
      <w:sz w:val="24"/>
      <w:szCs w:val="24"/>
      <w:u w:val="none"/>
    </w:rPr>
  </w:style>
  <w:style w:type="character" w:styleId="1414" w:customStyle="1">
    <w:name w:val="脚注文本 字符"/>
    <w:basedOn w:val="1005"/>
    <w:link w:val="1045"/>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70577ED-7872-4A49-912D-6D654331BB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187</cp:revision>
  <dcterms:created xsi:type="dcterms:W3CDTF">2023-12-20T13:18:00Z</dcterms:created>
  <dcterms:modified xsi:type="dcterms:W3CDTF">2026-06-15T05:08:21Z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